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3CFD14D1" w:rsidR="00256727" w:rsidRPr="00BC1D4D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BC1D4D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EA2298" w:rsidRPr="00BC1D4D">
        <w:rPr>
          <w:rFonts w:ascii="Calibri" w:hAnsi="Calibri" w:cs="Calibri"/>
          <w:b w:val="0"/>
          <w:sz w:val="22"/>
          <w:szCs w:val="22"/>
          <w:lang w:val="pl-PL"/>
        </w:rPr>
        <w:t>X</w:t>
      </w:r>
      <w:r w:rsidR="00BC1D4D" w:rsidRPr="00BC1D4D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07F7A" w:rsidRPr="00BC1D4D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BC1D4D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BC1D4D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C7603" w:rsidRPr="00BC1D4D">
        <w:rPr>
          <w:rFonts w:ascii="Calibri" w:hAnsi="Calibri" w:cs="Calibri"/>
          <w:b w:val="0"/>
          <w:sz w:val="22"/>
          <w:szCs w:val="22"/>
          <w:lang w:val="pl-PL"/>
        </w:rPr>
        <w:t>6</w:t>
      </w:r>
    </w:p>
    <w:p w14:paraId="1738AA7D" w14:textId="77777777" w:rsidR="00256727" w:rsidRPr="00BC1D4D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BC1D4D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29780545" w:rsidR="00256727" w:rsidRPr="00BC1D4D" w:rsidRDefault="00BC1D4D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BC1D4D">
        <w:rPr>
          <w:rFonts w:ascii="Calibri" w:hAnsi="Calibri" w:cs="Calibri"/>
          <w:b w:val="0"/>
          <w:sz w:val="22"/>
          <w:szCs w:val="22"/>
          <w:lang w:val="pl-PL"/>
        </w:rPr>
        <w:t>30 marca</w:t>
      </w:r>
      <w:r w:rsidR="007C7603" w:rsidRPr="00BC1D4D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5D74E5" w:rsidRPr="00BC1D4D">
        <w:rPr>
          <w:rFonts w:ascii="Calibri" w:hAnsi="Calibri" w:cs="Calibri"/>
          <w:b w:val="0"/>
          <w:sz w:val="22"/>
          <w:szCs w:val="22"/>
          <w:lang w:val="pl-PL"/>
        </w:rPr>
        <w:t>2</w:t>
      </w:r>
      <w:r w:rsidR="007A3AF3" w:rsidRPr="00BC1D4D">
        <w:rPr>
          <w:rFonts w:ascii="Calibri" w:hAnsi="Calibri" w:cs="Calibri"/>
          <w:b w:val="0"/>
          <w:sz w:val="22"/>
          <w:szCs w:val="22"/>
          <w:lang w:val="pl-PL"/>
        </w:rPr>
        <w:t>02</w:t>
      </w:r>
      <w:r w:rsidR="007C7603" w:rsidRPr="00BC1D4D">
        <w:rPr>
          <w:rFonts w:ascii="Calibri" w:hAnsi="Calibri" w:cs="Calibri"/>
          <w:b w:val="0"/>
          <w:sz w:val="22"/>
          <w:szCs w:val="22"/>
          <w:lang w:val="pl-PL"/>
        </w:rPr>
        <w:t>6</w:t>
      </w:r>
      <w:r w:rsidR="00F47B32" w:rsidRPr="00BC1D4D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BC1D4D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BC1D4D" w:rsidRDefault="00F47B32">
      <w:pPr>
        <w:pStyle w:val="Tytu"/>
        <w:rPr>
          <w:rFonts w:ascii="Calibri" w:hAnsi="Calibri" w:cs="Calibri"/>
          <w:lang w:val="pl-PL"/>
        </w:rPr>
      </w:pPr>
      <w:r w:rsidRPr="00BC1D4D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BC1D4D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22F591E3" w:rsidR="00256727" w:rsidRPr="00BC1D4D" w:rsidRDefault="00261220">
      <w:pPr>
        <w:pStyle w:val="Tytu"/>
        <w:rPr>
          <w:rFonts w:ascii="Calibri" w:hAnsi="Calibri" w:cs="Calibri"/>
          <w:lang w:val="pl-PL"/>
        </w:rPr>
      </w:pPr>
      <w:r w:rsidRPr="00BC1D4D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BC1D4D" w:rsidRPr="00BC1D4D">
        <w:rPr>
          <w:rFonts w:ascii="Calibri" w:hAnsi="Calibri" w:cs="Calibri"/>
          <w:bCs w:val="0"/>
          <w:sz w:val="22"/>
          <w:szCs w:val="22"/>
          <w:lang w:val="pl-PL"/>
        </w:rPr>
        <w:t>23 lutego</w:t>
      </w:r>
      <w:r w:rsidR="00EA2298" w:rsidRPr="00BC1D4D">
        <w:rPr>
          <w:rFonts w:ascii="Calibri" w:hAnsi="Calibri" w:cs="Calibri"/>
          <w:bCs w:val="0"/>
          <w:sz w:val="22"/>
          <w:szCs w:val="22"/>
          <w:lang w:val="pl-PL"/>
        </w:rPr>
        <w:t xml:space="preserve"> 202</w:t>
      </w:r>
      <w:r w:rsidR="00C07F7A" w:rsidRPr="00BC1D4D">
        <w:rPr>
          <w:rFonts w:ascii="Calibri" w:hAnsi="Calibri" w:cs="Calibri"/>
          <w:bCs w:val="0"/>
          <w:sz w:val="22"/>
          <w:szCs w:val="22"/>
          <w:lang w:val="pl-PL"/>
        </w:rPr>
        <w:t>6</w:t>
      </w:r>
      <w:r w:rsidR="00EA2298" w:rsidRPr="00BC1D4D">
        <w:rPr>
          <w:rFonts w:ascii="Calibri" w:hAnsi="Calibri" w:cs="Calibri"/>
          <w:bCs w:val="0"/>
          <w:sz w:val="22"/>
          <w:szCs w:val="22"/>
          <w:lang w:val="pl-PL"/>
        </w:rPr>
        <w:t xml:space="preserve"> r. do </w:t>
      </w:r>
      <w:r w:rsidR="00BC1D4D" w:rsidRPr="00BC1D4D">
        <w:rPr>
          <w:rFonts w:ascii="Calibri" w:hAnsi="Calibri" w:cs="Calibri"/>
          <w:bCs w:val="0"/>
          <w:sz w:val="22"/>
          <w:szCs w:val="22"/>
          <w:lang w:val="pl-PL"/>
        </w:rPr>
        <w:t>25 marca</w:t>
      </w:r>
      <w:r w:rsidR="00C07F7A" w:rsidRPr="00BC1D4D">
        <w:rPr>
          <w:rFonts w:ascii="Calibri" w:hAnsi="Calibri" w:cs="Calibri"/>
          <w:bCs w:val="0"/>
          <w:sz w:val="22"/>
          <w:szCs w:val="22"/>
          <w:lang w:val="pl-PL"/>
        </w:rPr>
        <w:t xml:space="preserve"> </w:t>
      </w:r>
      <w:r w:rsidR="007C7603" w:rsidRPr="00BC1D4D">
        <w:rPr>
          <w:rFonts w:ascii="Calibri" w:hAnsi="Calibri" w:cs="Calibri"/>
          <w:bCs w:val="0"/>
          <w:sz w:val="22"/>
          <w:szCs w:val="22"/>
          <w:lang w:val="pl-PL"/>
        </w:rPr>
        <w:t>2026 r.</w:t>
      </w:r>
    </w:p>
    <w:p w14:paraId="11C081C1" w14:textId="77777777" w:rsidR="00256727" w:rsidRPr="00BC1D4D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5D54D2" w:rsidRPr="00BC1D4D" w14:paraId="70EF2DED" w14:textId="77777777" w:rsidTr="00C07F7A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6398C6D7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Nr</w:t>
            </w:r>
            <w:r w:rsidR="00E42EF5"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 xml:space="preserve"> aktu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110C28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Treść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Wykonawca</w:t>
            </w:r>
            <w:r w:rsidR="00D24E13"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BC1D4D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b/>
                <w:bCs/>
                <w:sz w:val="20"/>
                <w:szCs w:val="20"/>
                <w:lang w:val="pl-PL"/>
              </w:rPr>
              <w:t>Realizacja</w:t>
            </w:r>
          </w:p>
        </w:tc>
      </w:tr>
      <w:tr w:rsidR="00BC1D4D" w:rsidRPr="00BC1D4D" w14:paraId="4D203872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79255330" w:rsidR="00BC1D4D" w:rsidRPr="00BC1D4D" w:rsidRDefault="00BC1D4D" w:rsidP="00BC1D4D">
            <w:pPr>
              <w:pStyle w:val="TableContents"/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XXI/252/2026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27F54B14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6823ACCD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rozpatrzenia petycji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7E740EAF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3295782C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Rozpatrzono petycję. Poinformowano o sposobie załatwienia petycji</w:t>
            </w:r>
          </w:p>
        </w:tc>
      </w:tr>
      <w:tr w:rsidR="00BC1D4D" w:rsidRPr="00BC1D4D" w14:paraId="0AEBB12D" w14:textId="77777777" w:rsidTr="00655E47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36811B2C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11FC35E3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784F074F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rozpatrzenia petycji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0D5DE" w14:textId="06D1C21B" w:rsidR="00BC1D4D" w:rsidRPr="00BC1D4D" w:rsidRDefault="00BC1D4D" w:rsidP="00BC1D4D">
            <w:pPr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4652D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6A3854E1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Rozpatrzono petycję. Poinformowano o sposobie załatwienia petycji</w:t>
            </w:r>
          </w:p>
        </w:tc>
      </w:tr>
      <w:tr w:rsidR="00BC1D4D" w:rsidRPr="00BC1D4D" w14:paraId="736D941F" w14:textId="77777777" w:rsidTr="00655E47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4903D581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33229A1E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278A4B30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rozpatrzenia petycji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C301C" w14:textId="60758292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4652D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68823EC6" w:rsidR="00BC1D4D" w:rsidRPr="00BC1D4D" w:rsidRDefault="00BC1D4D" w:rsidP="00BC1D4D">
            <w:pPr>
              <w:suppressAutoHyphens w:val="0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Rozpatrzono petycję. Poinformowano o sposobie załatwienia petycji</w:t>
            </w:r>
          </w:p>
        </w:tc>
      </w:tr>
      <w:tr w:rsidR="00BC1D4D" w:rsidRPr="00BC1D4D" w14:paraId="6E703378" w14:textId="77777777" w:rsidTr="00655E47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1B96C402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XXI/255/2026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01EA364E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02351727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rozpatrzenia skargi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F6C56" w14:textId="1C2ED02F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A4652D">
              <w:rPr>
                <w:rFonts w:ascii="Calibri" w:hAnsi="Calibri" w:cs="Calibri"/>
                <w:sz w:val="20"/>
                <w:szCs w:val="20"/>
                <w:lang w:val="pl-PL"/>
              </w:rPr>
              <w:t>Przewodniczący Rady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6577591E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Rozpatrzono skargę. Poinformowano o sposobie rozpatrzenia skargi</w:t>
            </w:r>
          </w:p>
        </w:tc>
      </w:tr>
      <w:tr w:rsidR="00BC1D4D" w:rsidRPr="00BC1D4D" w14:paraId="10304C6A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45C182A5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XXI/256/2026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2BBDBD4C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496C73C9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ustalenia zasad sprzedaży lokali mieszkalnych oraz określenia warunków udzielenia bonifikat i wysokości stawek procentowych bonifikat przy sprzedaży lokali stanowiących własność Gminy Dębnica Kaszubska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52CBCDEF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73A60C41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04.03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955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19.03.2026 r.</w:t>
            </w:r>
          </w:p>
        </w:tc>
      </w:tr>
      <w:tr w:rsidR="00BC1D4D" w:rsidRPr="00BC1D4D" w14:paraId="41BAF674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7A7CC6F5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XXI/257/2026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1FE993E6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1FE325FA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zasad wynajmowania lokali wchodzących w skład mieszkaniowego zasobu Gminy Dębnica Kaszubska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6FA8387E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7AD6AEE5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04.03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95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6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19.03.2026 r.</w:t>
            </w:r>
          </w:p>
        </w:tc>
      </w:tr>
      <w:tr w:rsidR="00BC1D4D" w:rsidRPr="00BC1D4D" w14:paraId="22FBA2AC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AB06E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AF4AD3" w14:textId="2D40D7BF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XXI/258/2026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6327A" w14:textId="2BA17ECC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5B6A82" w14:textId="5CF5201F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zaliczenia drogi do kategorii dróg publicznych gminnych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11BE30" w14:textId="238C1E7B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BA23C8" w14:textId="6C4844C5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04.03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95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7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19.03.2026 r.</w:t>
            </w:r>
          </w:p>
        </w:tc>
      </w:tr>
      <w:tr w:rsidR="00BC1D4D" w:rsidRPr="00BC1D4D" w14:paraId="6E2B3C02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9C736E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51FB9" w14:textId="68BC73AE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XXI/259/2026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9ED11B" w14:textId="20AED6D2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8A490" w14:textId="5F8F8C47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zmieniająca uchwałę nr VI/81/2024 Rady Gminy Dębnica Kaszubska z dnia 28 października 2024 r. w sprawie poboru podatków i opłat w drodze inkasa, </w:t>
            </w: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wyznaczenia inkasentów oraz określenia wysokości wynagrodzenia za inkaso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E2B83" w14:textId="517A0CF4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lastRenderedPageBreak/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81C86" w14:textId="52749062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04.03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95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8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19.03.2026 r.</w:t>
            </w:r>
          </w:p>
        </w:tc>
      </w:tr>
      <w:tr w:rsidR="00BC1D4D" w:rsidRPr="00BC1D4D" w14:paraId="0F171929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AA1855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74353F" w14:textId="70407159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XXI/260/2026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B667C" w14:textId="73494603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079084" w14:textId="49F4452F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zawarcia Porozumienia z Powiatem Słupskim, Miastem Słupsk, Gminą Redzikowo, Gminą Kobylnica, Gminą Dębnica Kaszubska i Gminą Główczyce w sprawie ustalenia zasad realizacji i finansowania cyklu działań na rzecz integracji europejskiej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400041" w14:textId="524FD64A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69175" w14:textId="0DC5CCA1" w:rsidR="00BC1D4D" w:rsidRPr="00BC1D4D" w:rsidRDefault="00F45892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BC1D4D" w:rsidRPr="00BC1D4D" w14:paraId="425C8EE1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3509F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8BA27" w14:textId="40CABF77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XXI/261/2026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3A5490" w14:textId="3D200F26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B15D1" w14:textId="45C69D28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określenia zasad wnoszenia, cofania i zbywania udziałów i akcji przez Wójta Gminy Dębnica Kaszubska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10D647" w14:textId="5BDCB311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95C73" w14:textId="2DCF45B5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02.03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902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 Uchwała weszła w życie z dniem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17.03.2026 r.</w:t>
            </w:r>
          </w:p>
        </w:tc>
      </w:tr>
      <w:tr w:rsidR="00BC1D4D" w:rsidRPr="00BC1D4D" w14:paraId="442E8325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2252D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B92E93" w14:textId="0A0DE546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XXI/262/2026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3CA7B9" w14:textId="52216E0B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B5ABE" w14:textId="4BBB213A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zmian w budżecie gminy na 2026 rok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D512A6" w14:textId="3CCE7961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94C3D" w14:textId="68D728D5" w:rsidR="00BC1D4D" w:rsidRPr="00BC1D4D" w:rsidRDefault="00451DE2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Przyjęto do realizacji</w:t>
            </w:r>
          </w:p>
        </w:tc>
      </w:tr>
      <w:tr w:rsidR="00BC1D4D" w:rsidRPr="00BC1D4D" w14:paraId="659BC9DB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A0B1E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394E39" w14:textId="53F9B651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XXI/263/2026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AAFC2" w14:textId="2DD425FB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B57127" w14:textId="5F2AD9F0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zmieniająca uchwałę nr XIX/222/2025 Rady Gminy Dębnica Kaszubska w sprawie uchwalenia „Gminnego Programu Profilaktyki i Rozwiązywania Problemów Alkoholowych oraz Przeciwdziałania Narkomanii w Gminie Dębnica Kaszubska na rok 2026”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2D08B" w14:textId="58134EC9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C72324" w14:textId="2AFC0A91" w:rsidR="00BC1D4D" w:rsidRPr="00BC1D4D" w:rsidRDefault="00451DE2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>
              <w:rPr>
                <w:rFonts w:ascii="Calibri" w:hAnsi="Calibri" w:cs="Calibri"/>
                <w:sz w:val="20"/>
                <w:szCs w:val="20"/>
                <w:lang w:val="pl-PL"/>
              </w:rPr>
              <w:t>Wykonano. Uchwała zmieniła wysokość diet dla Przewodniczącego Komisji i</w:t>
            </w:r>
            <w:r w:rsidR="009E0F29">
              <w:rPr>
                <w:rFonts w:ascii="Calibri" w:hAnsi="Calibri" w:cs="Calibri"/>
                <w:sz w:val="20"/>
                <w:szCs w:val="20"/>
                <w:lang w:val="pl-PL"/>
              </w:rPr>
              <w:t> Zastępcy Przewodniczącego Komisji</w:t>
            </w:r>
          </w:p>
        </w:tc>
      </w:tr>
      <w:tr w:rsidR="00BC1D4D" w:rsidRPr="00BC1D4D" w14:paraId="6198F46C" w14:textId="77777777" w:rsidTr="00F85172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2D03B4" w14:textId="77777777" w:rsidR="00BC1D4D" w:rsidRPr="00BC1D4D" w:rsidRDefault="00BC1D4D" w:rsidP="00BC1D4D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F3C0A5" w14:textId="2E904FA1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XXI/264/2026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3252E2" w14:textId="714BB0EC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2026-02-23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272E1" w14:textId="7F49CDF3" w:rsidR="00BC1D4D" w:rsidRPr="00BC1D4D" w:rsidRDefault="00BC1D4D" w:rsidP="00BC1D4D">
            <w:pPr>
              <w:pStyle w:val="Standard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451DE2">
              <w:rPr>
                <w:rFonts w:ascii="Calibri" w:hAnsi="Calibri" w:cs="Calibri"/>
                <w:sz w:val="20"/>
                <w:szCs w:val="20"/>
                <w:lang w:val="pl-PL"/>
              </w:rPr>
              <w:t>ustalenia wysokości i zasad, na jakich przewodniczącemu organu wykonawczego jednostki pomocniczej będzie przysługiwała dieta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E0638" w14:textId="77C258F9" w:rsidR="00BC1D4D" w:rsidRPr="00BC1D4D" w:rsidRDefault="00BC1D4D" w:rsidP="00BC1D4D">
            <w:pPr>
              <w:jc w:val="center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E15C25" w14:textId="5167A7CE" w:rsidR="00BC1D4D" w:rsidRPr="00BC1D4D" w:rsidRDefault="00BC1D4D" w:rsidP="00BC1D4D">
            <w:pPr>
              <w:pStyle w:val="TableContents"/>
              <w:rPr>
                <w:rFonts w:ascii="Calibri" w:hAnsi="Calibri" w:cs="Calibri"/>
                <w:sz w:val="20"/>
                <w:szCs w:val="20"/>
                <w:lang w:val="pl-PL"/>
              </w:rPr>
            </w:pP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Uchwałę opublikowano w Dzienniku Urzędowym Województwa Pomorskiego w dniu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</w:t>
            </w:r>
            <w:r w:rsidR="00F45892">
              <w:rPr>
                <w:rFonts w:ascii="Calibri" w:hAnsi="Calibri" w:cs="Calibri"/>
                <w:sz w:val="20"/>
                <w:szCs w:val="20"/>
                <w:lang w:val="pl-PL"/>
              </w:rPr>
              <w:t>2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.03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 xml:space="preserve">.2026 r. pod pozycją nr 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9</w:t>
            </w:r>
            <w:r>
              <w:rPr>
                <w:rFonts w:ascii="Calibri" w:hAnsi="Calibri" w:cs="Calibri"/>
                <w:sz w:val="20"/>
                <w:szCs w:val="20"/>
                <w:lang w:val="pl-PL"/>
              </w:rPr>
              <w:t>03</w:t>
            </w:r>
            <w:r w:rsidRPr="00BC1D4D">
              <w:rPr>
                <w:rFonts w:ascii="Calibri" w:hAnsi="Calibri" w:cs="Calibri"/>
                <w:sz w:val="20"/>
                <w:szCs w:val="20"/>
                <w:lang w:val="pl-PL"/>
              </w:rPr>
              <w:t>.</w:t>
            </w:r>
            <w:r w:rsidR="00F4589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Uchwała podlegała zmianie w zakresie określenia terminu wejścia w życie</w:t>
            </w:r>
          </w:p>
        </w:tc>
      </w:tr>
    </w:tbl>
    <w:p w14:paraId="07E34698" w14:textId="3CA9EFF7" w:rsidR="00256727" w:rsidRPr="00BC1D4D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BC1D4D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14CDF"/>
    <w:rsid w:val="0002257D"/>
    <w:rsid w:val="0008404F"/>
    <w:rsid w:val="000B1620"/>
    <w:rsid w:val="000D3104"/>
    <w:rsid w:val="000D4851"/>
    <w:rsid w:val="000D7021"/>
    <w:rsid w:val="000D772D"/>
    <w:rsid w:val="0014019E"/>
    <w:rsid w:val="0015026C"/>
    <w:rsid w:val="00156704"/>
    <w:rsid w:val="001671B2"/>
    <w:rsid w:val="001D608C"/>
    <w:rsid w:val="001E7E3C"/>
    <w:rsid w:val="002433D2"/>
    <w:rsid w:val="00256727"/>
    <w:rsid w:val="00261220"/>
    <w:rsid w:val="00264780"/>
    <w:rsid w:val="00265C7A"/>
    <w:rsid w:val="002B0564"/>
    <w:rsid w:val="002C2FD5"/>
    <w:rsid w:val="002D3F06"/>
    <w:rsid w:val="002E01CF"/>
    <w:rsid w:val="0032124B"/>
    <w:rsid w:val="003922FE"/>
    <w:rsid w:val="003A4DE6"/>
    <w:rsid w:val="003E0944"/>
    <w:rsid w:val="003E6EA7"/>
    <w:rsid w:val="00423531"/>
    <w:rsid w:val="004330ED"/>
    <w:rsid w:val="00451DE2"/>
    <w:rsid w:val="00516251"/>
    <w:rsid w:val="00542916"/>
    <w:rsid w:val="00543268"/>
    <w:rsid w:val="0055442F"/>
    <w:rsid w:val="00595C9A"/>
    <w:rsid w:val="00597575"/>
    <w:rsid w:val="005A4C1E"/>
    <w:rsid w:val="005C1939"/>
    <w:rsid w:val="005D54D2"/>
    <w:rsid w:val="005D6E3A"/>
    <w:rsid w:val="005D74E5"/>
    <w:rsid w:val="005E494F"/>
    <w:rsid w:val="005E710E"/>
    <w:rsid w:val="006175E0"/>
    <w:rsid w:val="00653805"/>
    <w:rsid w:val="006D6343"/>
    <w:rsid w:val="00721F1F"/>
    <w:rsid w:val="00727536"/>
    <w:rsid w:val="00731819"/>
    <w:rsid w:val="00741054"/>
    <w:rsid w:val="007508BD"/>
    <w:rsid w:val="007A3AF3"/>
    <w:rsid w:val="007C3370"/>
    <w:rsid w:val="007C7603"/>
    <w:rsid w:val="00806FB8"/>
    <w:rsid w:val="00823910"/>
    <w:rsid w:val="008A2A36"/>
    <w:rsid w:val="008A7CEE"/>
    <w:rsid w:val="008C3DA2"/>
    <w:rsid w:val="008E099D"/>
    <w:rsid w:val="008E31DC"/>
    <w:rsid w:val="008E6B95"/>
    <w:rsid w:val="00907529"/>
    <w:rsid w:val="00907F5D"/>
    <w:rsid w:val="009111F5"/>
    <w:rsid w:val="00920577"/>
    <w:rsid w:val="0092171F"/>
    <w:rsid w:val="0097024D"/>
    <w:rsid w:val="00993D07"/>
    <w:rsid w:val="009B41B5"/>
    <w:rsid w:val="009C26C6"/>
    <w:rsid w:val="009D2207"/>
    <w:rsid w:val="009E0F29"/>
    <w:rsid w:val="009E74EB"/>
    <w:rsid w:val="00A10FE4"/>
    <w:rsid w:val="00A5726B"/>
    <w:rsid w:val="00A63A6B"/>
    <w:rsid w:val="00A80088"/>
    <w:rsid w:val="00A86F1C"/>
    <w:rsid w:val="00A958CD"/>
    <w:rsid w:val="00A95A1E"/>
    <w:rsid w:val="00AC7C76"/>
    <w:rsid w:val="00AD119E"/>
    <w:rsid w:val="00B12410"/>
    <w:rsid w:val="00B12C07"/>
    <w:rsid w:val="00B21B4C"/>
    <w:rsid w:val="00B77B55"/>
    <w:rsid w:val="00BC1D4D"/>
    <w:rsid w:val="00BD495A"/>
    <w:rsid w:val="00BF51B9"/>
    <w:rsid w:val="00BF6C21"/>
    <w:rsid w:val="00C07F7A"/>
    <w:rsid w:val="00C265B9"/>
    <w:rsid w:val="00C52CA5"/>
    <w:rsid w:val="00C944A1"/>
    <w:rsid w:val="00CD1B43"/>
    <w:rsid w:val="00CD3711"/>
    <w:rsid w:val="00D11A70"/>
    <w:rsid w:val="00D24E13"/>
    <w:rsid w:val="00D274FB"/>
    <w:rsid w:val="00D64602"/>
    <w:rsid w:val="00DB1785"/>
    <w:rsid w:val="00DD0C3D"/>
    <w:rsid w:val="00DF719E"/>
    <w:rsid w:val="00DF7463"/>
    <w:rsid w:val="00E2096F"/>
    <w:rsid w:val="00E42EF5"/>
    <w:rsid w:val="00E663CE"/>
    <w:rsid w:val="00E82EE5"/>
    <w:rsid w:val="00EA2298"/>
    <w:rsid w:val="00EA721A"/>
    <w:rsid w:val="00EB3B45"/>
    <w:rsid w:val="00EB3D3D"/>
    <w:rsid w:val="00EB67D6"/>
    <w:rsid w:val="00EC301D"/>
    <w:rsid w:val="00F142F0"/>
    <w:rsid w:val="00F1616A"/>
    <w:rsid w:val="00F22B97"/>
    <w:rsid w:val="00F3696B"/>
    <w:rsid w:val="00F45892"/>
    <w:rsid w:val="00F47B32"/>
    <w:rsid w:val="00F7625B"/>
    <w:rsid w:val="00FA3FE6"/>
    <w:rsid w:val="00FE122F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49</cp:revision>
  <cp:lastPrinted>2025-01-29T12:24:00Z</cp:lastPrinted>
  <dcterms:created xsi:type="dcterms:W3CDTF">2021-06-21T11:57:00Z</dcterms:created>
  <dcterms:modified xsi:type="dcterms:W3CDTF">2026-03-25T07:13:00Z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