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039" w14:textId="77777777" w:rsidR="00356E09" w:rsidRPr="001E373F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07636C30" w14:textId="77777777" w:rsidR="002530A6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2530A6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</w:p>
    <w:p w14:paraId="6B049D88" w14:textId="77777777" w:rsidR="002530A6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032013C7" w:rsidR="00356E09" w:rsidRPr="001E373F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172A53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27 maja</w:t>
      </w:r>
      <w:r w:rsidR="004D090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6B119547" w14:textId="77777777" w:rsidR="00172A53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 DZIAŁALNOŚCI WÓJTA GMINY NA SESJĘ </w:t>
      </w:r>
    </w:p>
    <w:p w14:paraId="2765C3AD" w14:textId="28694F3D" w:rsidR="00356E09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RADY </w:t>
      </w:r>
      <w:r w:rsidR="00172A53" w:rsidRPr="004E437A">
        <w:rPr>
          <w:rFonts w:ascii="Calibri" w:eastAsia="Andale Sans UI" w:hAnsi="Calibri" w:cs="Calibri"/>
          <w:b/>
          <w:bCs/>
        </w:rPr>
        <w:t>GMINY</w:t>
      </w:r>
      <w:r w:rsidR="00172A53">
        <w:rPr>
          <w:rFonts w:ascii="Calibri" w:eastAsia="Andale Sans UI" w:hAnsi="Calibri" w:cs="Calibri"/>
          <w:b/>
          <w:bCs/>
        </w:rPr>
        <w:t xml:space="preserve"> DĘBNICA KASZUBSKA</w:t>
      </w:r>
    </w:p>
    <w:p w14:paraId="026302A3" w14:textId="77777777" w:rsidR="0086147D" w:rsidRDefault="0086147D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 xml:space="preserve">za okres od 7 maja 2024 r. do 24 maja 2024 r. </w:t>
      </w:r>
    </w:p>
    <w:p w14:paraId="3E05FDC6" w14:textId="35E5DEB2" w:rsidR="0086147D" w:rsidRPr="004E437A" w:rsidRDefault="0086147D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z uwzględnieniem realizacji zadań od 28 marca 2024 r.</w:t>
      </w:r>
    </w:p>
    <w:p w14:paraId="06108B2F" w14:textId="6F51577F" w:rsidR="002D6893" w:rsidRDefault="002D6893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</w:p>
    <w:p w14:paraId="127E97B5" w14:textId="271DDBB9" w:rsidR="001720F1" w:rsidRDefault="002530A6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Rada Seniorów</w:t>
      </w:r>
    </w:p>
    <w:p w14:paraId="3B96405D" w14:textId="1CA75C4F" w:rsidR="002530A6" w:rsidRPr="002530A6" w:rsidRDefault="002530A6" w:rsidP="002530A6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Dnia 6</w:t>
      </w:r>
      <w:r w:rsidR="00C51332">
        <w:rPr>
          <w:rFonts w:ascii="Calibri" w:eastAsia="Andale Sans UI" w:hAnsi="Calibri" w:cs="Calibri"/>
        </w:rPr>
        <w:t>.05.</w:t>
      </w:r>
      <w:r w:rsidRPr="002530A6">
        <w:rPr>
          <w:rFonts w:ascii="Calibri" w:eastAsia="Andale Sans UI" w:hAnsi="Calibri" w:cs="Calibri"/>
        </w:rPr>
        <w:t xml:space="preserve">2024 r. odbyło się spotkanie z Radą Seniorów. Radni wytypowali kandydatów, których zgłoszono jako przedstawicieli środowiska seniorów z Gminy Dębnica Kaszubska do Powiatowej Rady Seniorów (Irena Jasińska, Klemens Rosół, Halina Garbowska, Urszula Rączka, Grzegorz Grabowski). </w:t>
      </w:r>
    </w:p>
    <w:p w14:paraId="7F74DA07" w14:textId="7335C248" w:rsidR="002530A6" w:rsidRPr="002530A6" w:rsidRDefault="002530A6" w:rsidP="002530A6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2530A6">
        <w:rPr>
          <w:rFonts w:ascii="Calibri" w:eastAsia="Andale Sans UI" w:hAnsi="Calibri" w:cs="Calibri"/>
          <w:b/>
          <w:bCs/>
        </w:rPr>
        <w:t xml:space="preserve">Sołectwa i </w:t>
      </w:r>
      <w:r w:rsidR="00A7761F">
        <w:rPr>
          <w:rFonts w:ascii="Calibri" w:eastAsia="Andale Sans UI" w:hAnsi="Calibri" w:cs="Calibri"/>
          <w:b/>
          <w:bCs/>
        </w:rPr>
        <w:t>f</w:t>
      </w:r>
      <w:r w:rsidRPr="002530A6">
        <w:rPr>
          <w:rFonts w:ascii="Calibri" w:eastAsia="Andale Sans UI" w:hAnsi="Calibri" w:cs="Calibri"/>
          <w:b/>
          <w:bCs/>
        </w:rPr>
        <w:t>undusz sołecki</w:t>
      </w:r>
    </w:p>
    <w:p w14:paraId="416276A3" w14:textId="49CED7FA" w:rsidR="002530A6" w:rsidRPr="002530A6" w:rsidRDefault="002530A6" w:rsidP="002530A6">
      <w:pPr>
        <w:spacing w:after="240"/>
        <w:jc w:val="both"/>
        <w:rPr>
          <w:rFonts w:ascii="Calibri" w:eastAsia="Andale Sans UI" w:hAnsi="Calibri" w:cs="Calibri"/>
        </w:rPr>
      </w:pPr>
      <w:r w:rsidRPr="002530A6">
        <w:rPr>
          <w:rFonts w:ascii="Calibri" w:eastAsia="Andale Sans UI" w:hAnsi="Calibri" w:cs="Calibri"/>
        </w:rPr>
        <w:t>Dnia 7</w:t>
      </w:r>
      <w:r w:rsidR="00C51332">
        <w:rPr>
          <w:rFonts w:ascii="Calibri" w:eastAsia="Andale Sans UI" w:hAnsi="Calibri" w:cs="Calibri"/>
        </w:rPr>
        <w:t>.05.</w:t>
      </w:r>
      <w:r w:rsidRPr="002530A6">
        <w:rPr>
          <w:rFonts w:ascii="Calibri" w:eastAsia="Andale Sans UI" w:hAnsi="Calibri" w:cs="Calibri"/>
        </w:rPr>
        <w:t>2024 r. przeprowadzono wybory Sołtysa i Rady Sołeckiej Sołectwa Łabiszewo kadencji 2024-2029.</w:t>
      </w:r>
    </w:p>
    <w:p w14:paraId="5E32EEDB" w14:textId="77777777" w:rsidR="00A7761F" w:rsidRDefault="002530A6" w:rsidP="002530A6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Wystąpiono z </w:t>
      </w:r>
      <w:r w:rsidRPr="002530A6">
        <w:rPr>
          <w:rFonts w:ascii="Calibri" w:eastAsia="Andale Sans UI" w:hAnsi="Calibri" w:cs="Calibri"/>
        </w:rPr>
        <w:t>wnios</w:t>
      </w:r>
      <w:r>
        <w:rPr>
          <w:rFonts w:ascii="Calibri" w:eastAsia="Andale Sans UI" w:hAnsi="Calibri" w:cs="Calibri"/>
        </w:rPr>
        <w:t>kiem</w:t>
      </w:r>
      <w:r w:rsidRPr="002530A6">
        <w:rPr>
          <w:rFonts w:ascii="Calibri" w:eastAsia="Andale Sans UI" w:hAnsi="Calibri" w:cs="Calibri"/>
        </w:rPr>
        <w:t xml:space="preserve"> o zwrot z budżetu państwa części wydatków gminy w ramach funduszu sołeckiego za 2023 rok. </w:t>
      </w:r>
      <w:r>
        <w:rPr>
          <w:rFonts w:ascii="Calibri" w:eastAsia="Andale Sans UI" w:hAnsi="Calibri" w:cs="Calibri"/>
        </w:rPr>
        <w:t>W</w:t>
      </w:r>
      <w:r w:rsidRPr="002530A6">
        <w:rPr>
          <w:rFonts w:ascii="Calibri" w:eastAsia="Andale Sans UI" w:hAnsi="Calibri" w:cs="Calibri"/>
        </w:rPr>
        <w:t xml:space="preserve">ydatki funduszu sołeckiego ogółem wynosiły: </w:t>
      </w:r>
    </w:p>
    <w:p w14:paraId="7B789365" w14:textId="77777777" w:rsidR="00A7761F" w:rsidRDefault="002530A6" w:rsidP="00A7761F">
      <w:pPr>
        <w:pStyle w:val="Akapitzlist"/>
        <w:numPr>
          <w:ilvl w:val="0"/>
          <w:numId w:val="43"/>
        </w:numPr>
        <w:spacing w:after="240"/>
        <w:jc w:val="both"/>
        <w:rPr>
          <w:rFonts w:ascii="Calibri" w:eastAsia="Andale Sans UI" w:hAnsi="Calibri" w:cs="Calibri"/>
        </w:rPr>
      </w:pPr>
      <w:r w:rsidRPr="00A7761F">
        <w:rPr>
          <w:rFonts w:ascii="Calibri" w:eastAsia="Andale Sans UI" w:hAnsi="Calibri" w:cs="Calibri"/>
        </w:rPr>
        <w:t>657 852,88 zł, w tym wydatki majątkowe w wysokości: 314 873,60 zł</w:t>
      </w:r>
      <w:r w:rsidR="00A7761F">
        <w:rPr>
          <w:rFonts w:ascii="Calibri" w:eastAsia="Andale Sans UI" w:hAnsi="Calibri" w:cs="Calibri"/>
        </w:rPr>
        <w:t>,</w:t>
      </w:r>
    </w:p>
    <w:p w14:paraId="44750A36" w14:textId="1F406957" w:rsidR="00A7761F" w:rsidRDefault="002530A6" w:rsidP="00A7761F">
      <w:pPr>
        <w:pStyle w:val="Akapitzlist"/>
        <w:numPr>
          <w:ilvl w:val="0"/>
          <w:numId w:val="43"/>
        </w:numPr>
        <w:spacing w:after="240"/>
        <w:jc w:val="both"/>
        <w:rPr>
          <w:rFonts w:ascii="Calibri" w:eastAsia="Andale Sans UI" w:hAnsi="Calibri" w:cs="Calibri"/>
        </w:rPr>
      </w:pPr>
      <w:r w:rsidRPr="00A7761F">
        <w:rPr>
          <w:rFonts w:ascii="Calibri" w:eastAsia="Andale Sans UI" w:hAnsi="Calibri" w:cs="Calibri"/>
        </w:rPr>
        <w:t>wydatki bieżące w wysokości: 342 979,28 zł.</w:t>
      </w:r>
    </w:p>
    <w:p w14:paraId="0483244E" w14:textId="37205C03" w:rsidR="002530A6" w:rsidRPr="00A7761F" w:rsidRDefault="002530A6" w:rsidP="00A7761F">
      <w:pPr>
        <w:spacing w:after="240"/>
        <w:jc w:val="both"/>
        <w:rPr>
          <w:rFonts w:ascii="Calibri" w:eastAsia="Andale Sans UI" w:hAnsi="Calibri" w:cs="Calibri"/>
        </w:rPr>
      </w:pPr>
      <w:r w:rsidRPr="00A7761F">
        <w:rPr>
          <w:rFonts w:ascii="Calibri" w:eastAsia="Andale Sans UI" w:hAnsi="Calibri" w:cs="Calibri"/>
        </w:rPr>
        <w:t>Wysokość zwrotu obliczona zgodnie z art. 3 ust. 8 ustawy z dnia 21 lutego 2014 r. o funduszu sołeckim jako procent wykonanych wydatków w ramach funduszu sołeckiego wyniosła 30 %. Kwota zwrotu to 197</w:t>
      </w:r>
      <w:r w:rsidR="00A7761F">
        <w:rPr>
          <w:rFonts w:ascii="Calibri" w:eastAsia="Andale Sans UI" w:hAnsi="Calibri" w:cs="Calibri"/>
        </w:rPr>
        <w:t> </w:t>
      </w:r>
      <w:r w:rsidRPr="00A7761F">
        <w:rPr>
          <w:rFonts w:ascii="Calibri" w:eastAsia="Andale Sans UI" w:hAnsi="Calibri" w:cs="Calibri"/>
        </w:rPr>
        <w:t>355,86</w:t>
      </w:r>
      <w:r w:rsidR="00A7761F">
        <w:rPr>
          <w:rFonts w:ascii="Calibri" w:eastAsia="Andale Sans UI" w:hAnsi="Calibri" w:cs="Calibri"/>
        </w:rPr>
        <w:t> </w:t>
      </w:r>
      <w:r w:rsidRPr="00A7761F">
        <w:rPr>
          <w:rFonts w:ascii="Calibri" w:eastAsia="Andale Sans UI" w:hAnsi="Calibri" w:cs="Calibri"/>
        </w:rPr>
        <w:t>zł.</w:t>
      </w:r>
    </w:p>
    <w:p w14:paraId="3CD23713" w14:textId="3DD56596" w:rsidR="002530A6" w:rsidRPr="002530A6" w:rsidRDefault="00A33AAF" w:rsidP="002530A6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Współpraca</w:t>
      </w:r>
      <w:r w:rsidR="002530A6" w:rsidRPr="002530A6">
        <w:rPr>
          <w:rFonts w:ascii="Calibri" w:eastAsia="Andale Sans UI" w:hAnsi="Calibri" w:cs="Calibri"/>
          <w:b/>
          <w:bCs/>
        </w:rPr>
        <w:t xml:space="preserve"> z organizacjami pozarządowymi</w:t>
      </w:r>
    </w:p>
    <w:p w14:paraId="36146EE5" w14:textId="247F2599" w:rsidR="002530A6" w:rsidRPr="002530A6" w:rsidRDefault="002530A6" w:rsidP="002530A6">
      <w:pPr>
        <w:spacing w:after="240"/>
        <w:jc w:val="both"/>
        <w:rPr>
          <w:rFonts w:ascii="Calibri" w:eastAsia="Andale Sans UI" w:hAnsi="Calibri" w:cs="Calibri"/>
        </w:rPr>
      </w:pPr>
      <w:r w:rsidRPr="002530A6">
        <w:rPr>
          <w:rFonts w:ascii="Calibri" w:eastAsia="Andale Sans UI" w:hAnsi="Calibri" w:cs="Calibri"/>
        </w:rPr>
        <w:t>Przygotowano sprawozdanie z realizacji programu współpracy Gminy Dębnica Kaszubska z organizacjami pozarządowymi i innymi podmiotami działającymi w sferze pożytku publicznego w 2023 roku. Sprawozdanie przedłożono organowi stanowiącemu jednostki samorządu terytorialnego.</w:t>
      </w:r>
    </w:p>
    <w:p w14:paraId="48EF27A0" w14:textId="610B6E9D" w:rsidR="002530A6" w:rsidRDefault="002530A6" w:rsidP="002530A6">
      <w:pPr>
        <w:spacing w:after="240"/>
        <w:jc w:val="both"/>
        <w:rPr>
          <w:rFonts w:ascii="Calibri" w:eastAsia="Andale Sans UI" w:hAnsi="Calibri" w:cs="Calibri"/>
        </w:rPr>
      </w:pPr>
      <w:r w:rsidRPr="002530A6">
        <w:rPr>
          <w:rFonts w:ascii="Calibri" w:eastAsia="Andale Sans UI" w:hAnsi="Calibri" w:cs="Calibri"/>
        </w:rPr>
        <w:t>Podpisano cztery umowy o realizację zadania publicznego o których mowa w art. 19a ust. 1 ustawy z dnia 24 kwietnia 2003 r. o działalności pożytku publicznego i o wolontariacie. Dwie umowy dotyczyły przekazania środków dla OSP Gogolewo jako wsparcie finansowe do zakupu średniego wozu strażackiego. Kwota 14</w:t>
      </w:r>
      <w:r w:rsidR="00A33AAF">
        <w:rPr>
          <w:rFonts w:ascii="Calibri" w:eastAsia="Andale Sans UI" w:hAnsi="Calibri" w:cs="Calibri"/>
        </w:rPr>
        <w:t> </w:t>
      </w:r>
      <w:r>
        <w:rPr>
          <w:rFonts w:ascii="Calibri" w:eastAsia="Andale Sans UI" w:hAnsi="Calibri" w:cs="Calibri"/>
        </w:rPr>
        <w:t>000</w:t>
      </w:r>
      <w:r w:rsidR="00A33AAF">
        <w:rPr>
          <w:rFonts w:ascii="Calibri" w:eastAsia="Andale Sans UI" w:hAnsi="Calibri" w:cs="Calibri"/>
        </w:rPr>
        <w:t> </w:t>
      </w:r>
      <w:r>
        <w:rPr>
          <w:rFonts w:ascii="Calibri" w:eastAsia="Andale Sans UI" w:hAnsi="Calibri" w:cs="Calibri"/>
        </w:rPr>
        <w:t xml:space="preserve">zł </w:t>
      </w:r>
      <w:r w:rsidRPr="002530A6">
        <w:rPr>
          <w:rFonts w:ascii="Calibri" w:eastAsia="Andale Sans UI" w:hAnsi="Calibri" w:cs="Calibri"/>
        </w:rPr>
        <w:t>to środki wydzielone w funduszu sołeckim Sołectw Gogolewo, Gogolewo i Żarkowo, kwota 5</w:t>
      </w:r>
      <w:r w:rsidR="00A33AAF">
        <w:rPr>
          <w:rFonts w:ascii="Calibri" w:eastAsia="Andale Sans UI" w:hAnsi="Calibri" w:cs="Calibri"/>
        </w:rPr>
        <w:t> </w:t>
      </w:r>
      <w:r w:rsidRPr="002530A6">
        <w:rPr>
          <w:rFonts w:ascii="Calibri" w:eastAsia="Andale Sans UI" w:hAnsi="Calibri" w:cs="Calibri"/>
        </w:rPr>
        <w:t>000</w:t>
      </w:r>
      <w:r w:rsidR="00A33AAF">
        <w:rPr>
          <w:rFonts w:ascii="Calibri" w:eastAsia="Andale Sans UI" w:hAnsi="Calibri" w:cs="Calibri"/>
        </w:rPr>
        <w:t> </w:t>
      </w:r>
      <w:r w:rsidRPr="002530A6">
        <w:rPr>
          <w:rFonts w:ascii="Calibri" w:eastAsia="Andale Sans UI" w:hAnsi="Calibri" w:cs="Calibri"/>
        </w:rPr>
        <w:t>zł to dotacja z budżetu gminy w ramach przygotowania jednostek ochotniczej straży pożarnej do działań gaśniczo-pożarniczych. Podpisano również umowę z OSP Budowo na kwotę 7</w:t>
      </w:r>
      <w:r w:rsidR="00A33AAF">
        <w:rPr>
          <w:rFonts w:ascii="Calibri" w:eastAsia="Andale Sans UI" w:hAnsi="Calibri" w:cs="Calibri"/>
        </w:rPr>
        <w:t xml:space="preserve"> </w:t>
      </w:r>
      <w:r w:rsidRPr="002530A6">
        <w:rPr>
          <w:rFonts w:ascii="Calibri" w:eastAsia="Andale Sans UI" w:hAnsi="Calibri" w:cs="Calibri"/>
        </w:rPr>
        <w:t>000 zł w ramach wzmacniania gotowości bojowej jednostki poprzez zakup systemu selektywnego alarmowania. Czwarta umowa dotyczy realizacji zadań publicznych w zakresie wydarzeń kulturalnych i edukacyjnych. Wsparcie w kwocie 10</w:t>
      </w:r>
      <w:r w:rsidR="00A33AAF">
        <w:rPr>
          <w:rFonts w:ascii="Calibri" w:eastAsia="Andale Sans UI" w:hAnsi="Calibri" w:cs="Calibri"/>
        </w:rPr>
        <w:t> </w:t>
      </w:r>
      <w:r w:rsidRPr="002530A6">
        <w:rPr>
          <w:rFonts w:ascii="Calibri" w:eastAsia="Andale Sans UI" w:hAnsi="Calibri" w:cs="Calibri"/>
        </w:rPr>
        <w:t>000</w:t>
      </w:r>
      <w:r w:rsidR="00A33AAF">
        <w:rPr>
          <w:rFonts w:ascii="Calibri" w:eastAsia="Andale Sans UI" w:hAnsi="Calibri" w:cs="Calibri"/>
        </w:rPr>
        <w:t> </w:t>
      </w:r>
      <w:r w:rsidRPr="002530A6">
        <w:rPr>
          <w:rFonts w:ascii="Calibri" w:eastAsia="Andale Sans UI" w:hAnsi="Calibri" w:cs="Calibri"/>
        </w:rPr>
        <w:t>zł otrzymało Koło Gospodyń Wiejskich „Akacja” z Mielna. Zadanie dotyczy promocji działań Koła i</w:t>
      </w:r>
      <w:r w:rsidR="00A33AAF">
        <w:rPr>
          <w:rFonts w:ascii="Calibri" w:eastAsia="Andale Sans UI" w:hAnsi="Calibri" w:cs="Calibri"/>
        </w:rPr>
        <w:t> </w:t>
      </w:r>
      <w:r w:rsidRPr="002530A6">
        <w:rPr>
          <w:rFonts w:ascii="Calibri" w:eastAsia="Andale Sans UI" w:hAnsi="Calibri" w:cs="Calibri"/>
        </w:rPr>
        <w:t xml:space="preserve">kultywowania tradycji związanej z św. Florianem. </w:t>
      </w:r>
    </w:p>
    <w:p w14:paraId="15FF1112" w14:textId="7357FAD7" w:rsidR="00A33AAF" w:rsidRPr="00A33AAF" w:rsidRDefault="00A33AAF" w:rsidP="00A33AAF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A33AAF">
        <w:rPr>
          <w:rFonts w:ascii="Calibri" w:eastAsia="Andale Sans UI" w:hAnsi="Calibri" w:cs="Calibri"/>
          <w:b/>
          <w:bCs/>
        </w:rPr>
        <w:t>Wydarzenia</w:t>
      </w:r>
    </w:p>
    <w:p w14:paraId="5A24CA88" w14:textId="56F9B75E" w:rsidR="002530A6" w:rsidRPr="00A33AAF" w:rsidRDefault="002530A6" w:rsidP="00A33AAF">
      <w:pPr>
        <w:pStyle w:val="Akapitzlist"/>
        <w:numPr>
          <w:ilvl w:val="0"/>
          <w:numId w:val="41"/>
        </w:numPr>
        <w:spacing w:after="240"/>
        <w:jc w:val="both"/>
        <w:rPr>
          <w:rFonts w:ascii="Calibri" w:eastAsia="Andale Sans UI" w:hAnsi="Calibri" w:cs="Calibri"/>
        </w:rPr>
      </w:pPr>
      <w:r w:rsidRPr="00A33AAF">
        <w:rPr>
          <w:rFonts w:ascii="Calibri" w:eastAsia="Andale Sans UI" w:hAnsi="Calibri" w:cs="Calibri"/>
        </w:rPr>
        <w:t>17</w:t>
      </w:r>
      <w:r w:rsidR="00C51332">
        <w:rPr>
          <w:rFonts w:ascii="Calibri" w:eastAsia="Andale Sans UI" w:hAnsi="Calibri" w:cs="Calibri"/>
        </w:rPr>
        <w:t>.05.</w:t>
      </w:r>
      <w:r w:rsidRPr="00A33AAF">
        <w:rPr>
          <w:rFonts w:ascii="Calibri" w:eastAsia="Andale Sans UI" w:hAnsi="Calibri" w:cs="Calibri"/>
        </w:rPr>
        <w:t>2024 r. odbyły się Gminne Biegi Majowe im</w:t>
      </w:r>
      <w:r w:rsidR="00A33AAF" w:rsidRPr="00A33AAF">
        <w:rPr>
          <w:rFonts w:ascii="Calibri" w:eastAsia="Andale Sans UI" w:hAnsi="Calibri" w:cs="Calibri"/>
        </w:rPr>
        <w:t>.</w:t>
      </w:r>
      <w:r w:rsidRPr="00A33AAF">
        <w:rPr>
          <w:rFonts w:ascii="Calibri" w:eastAsia="Andale Sans UI" w:hAnsi="Calibri" w:cs="Calibri"/>
        </w:rPr>
        <w:t xml:space="preserve"> T</w:t>
      </w:r>
      <w:r w:rsidR="00A33AAF" w:rsidRPr="00A33AAF">
        <w:rPr>
          <w:rFonts w:ascii="Calibri" w:eastAsia="Andale Sans UI" w:hAnsi="Calibri" w:cs="Calibri"/>
        </w:rPr>
        <w:t xml:space="preserve">adeusza </w:t>
      </w:r>
      <w:r w:rsidRPr="00A33AAF">
        <w:rPr>
          <w:rFonts w:ascii="Calibri" w:eastAsia="Andale Sans UI" w:hAnsi="Calibri" w:cs="Calibri"/>
        </w:rPr>
        <w:t>Koguta w Motarzynie</w:t>
      </w:r>
      <w:r w:rsidR="00A33AAF" w:rsidRPr="00A33AAF">
        <w:rPr>
          <w:rFonts w:ascii="Calibri" w:eastAsia="Andale Sans UI" w:hAnsi="Calibri" w:cs="Calibri"/>
        </w:rPr>
        <w:t>.</w:t>
      </w:r>
    </w:p>
    <w:p w14:paraId="507AB299" w14:textId="2EC0289A" w:rsidR="002530A6" w:rsidRPr="00A33AAF" w:rsidRDefault="002530A6" w:rsidP="00A33AAF">
      <w:pPr>
        <w:pStyle w:val="Akapitzlist"/>
        <w:numPr>
          <w:ilvl w:val="0"/>
          <w:numId w:val="41"/>
        </w:numPr>
        <w:spacing w:after="240"/>
        <w:jc w:val="both"/>
        <w:rPr>
          <w:rFonts w:ascii="Calibri" w:eastAsia="Andale Sans UI" w:hAnsi="Calibri" w:cs="Calibri"/>
        </w:rPr>
      </w:pPr>
      <w:r w:rsidRPr="00A33AAF">
        <w:rPr>
          <w:rFonts w:ascii="Calibri" w:eastAsia="Andale Sans UI" w:hAnsi="Calibri" w:cs="Calibri"/>
        </w:rPr>
        <w:t>18</w:t>
      </w:r>
      <w:r w:rsidR="00C51332">
        <w:rPr>
          <w:rFonts w:ascii="Calibri" w:eastAsia="Andale Sans UI" w:hAnsi="Calibri" w:cs="Calibri"/>
        </w:rPr>
        <w:t>.05.</w:t>
      </w:r>
      <w:r w:rsidRPr="00A33AAF">
        <w:rPr>
          <w:rFonts w:ascii="Calibri" w:eastAsia="Andale Sans UI" w:hAnsi="Calibri" w:cs="Calibri"/>
        </w:rPr>
        <w:t xml:space="preserve">2024 r. Sołectwo Dębnica Kaszubska zorganizowało </w:t>
      </w:r>
      <w:r w:rsidR="00A33AAF" w:rsidRPr="00A33AAF">
        <w:rPr>
          <w:rFonts w:ascii="Calibri" w:eastAsia="Andale Sans UI" w:hAnsi="Calibri" w:cs="Calibri"/>
        </w:rPr>
        <w:t>III</w:t>
      </w:r>
      <w:r w:rsidRPr="00A33AAF">
        <w:rPr>
          <w:rFonts w:ascii="Calibri" w:eastAsia="Andale Sans UI" w:hAnsi="Calibri" w:cs="Calibri"/>
        </w:rPr>
        <w:t xml:space="preserve"> Rodzinny Rajd Rowerowy</w:t>
      </w:r>
      <w:r w:rsidR="00A33AAF" w:rsidRPr="00A33AAF">
        <w:rPr>
          <w:rFonts w:ascii="Calibri" w:eastAsia="Andale Sans UI" w:hAnsi="Calibri" w:cs="Calibri"/>
        </w:rPr>
        <w:t>.</w:t>
      </w:r>
    </w:p>
    <w:p w14:paraId="2AD4CA35" w14:textId="5A4490F2" w:rsidR="004D090D" w:rsidRDefault="002530A6" w:rsidP="00A33AAF">
      <w:pPr>
        <w:pStyle w:val="Akapitzlist"/>
        <w:numPr>
          <w:ilvl w:val="0"/>
          <w:numId w:val="41"/>
        </w:numPr>
        <w:spacing w:after="240"/>
        <w:jc w:val="both"/>
        <w:rPr>
          <w:rFonts w:ascii="Calibri" w:eastAsia="Andale Sans UI" w:hAnsi="Calibri" w:cs="Calibri"/>
        </w:rPr>
      </w:pPr>
      <w:r w:rsidRPr="00A33AAF">
        <w:rPr>
          <w:rFonts w:ascii="Calibri" w:eastAsia="Andale Sans UI" w:hAnsi="Calibri" w:cs="Calibri"/>
        </w:rPr>
        <w:lastRenderedPageBreak/>
        <w:t>18</w:t>
      </w:r>
      <w:r w:rsidR="00C51332">
        <w:rPr>
          <w:rFonts w:ascii="Calibri" w:eastAsia="Andale Sans UI" w:hAnsi="Calibri" w:cs="Calibri"/>
        </w:rPr>
        <w:t>.05.</w:t>
      </w:r>
      <w:r w:rsidRPr="00A33AAF">
        <w:rPr>
          <w:rFonts w:ascii="Calibri" w:eastAsia="Andale Sans UI" w:hAnsi="Calibri" w:cs="Calibri"/>
        </w:rPr>
        <w:t>2024 r. obchod</w:t>
      </w:r>
      <w:r w:rsidR="00A33AAF" w:rsidRPr="00A33AAF">
        <w:rPr>
          <w:rFonts w:ascii="Calibri" w:eastAsia="Andale Sans UI" w:hAnsi="Calibri" w:cs="Calibri"/>
        </w:rPr>
        <w:t>zono</w:t>
      </w:r>
      <w:r w:rsidRPr="00A33AAF">
        <w:rPr>
          <w:rFonts w:ascii="Calibri" w:eastAsia="Andale Sans UI" w:hAnsi="Calibri" w:cs="Calibri"/>
        </w:rPr>
        <w:t xml:space="preserve"> Gminn</w:t>
      </w:r>
      <w:r w:rsidR="00A33AAF" w:rsidRPr="00A33AAF">
        <w:rPr>
          <w:rFonts w:ascii="Calibri" w:eastAsia="Andale Sans UI" w:hAnsi="Calibri" w:cs="Calibri"/>
        </w:rPr>
        <w:t>y</w:t>
      </w:r>
      <w:r w:rsidRPr="00A33AAF">
        <w:rPr>
          <w:rFonts w:ascii="Calibri" w:eastAsia="Andale Sans UI" w:hAnsi="Calibri" w:cs="Calibri"/>
        </w:rPr>
        <w:t xml:space="preserve"> D</w:t>
      </w:r>
      <w:r w:rsidR="00A33AAF" w:rsidRPr="00A33AAF">
        <w:rPr>
          <w:rFonts w:ascii="Calibri" w:eastAsia="Andale Sans UI" w:hAnsi="Calibri" w:cs="Calibri"/>
        </w:rPr>
        <w:t>zień</w:t>
      </w:r>
      <w:r w:rsidRPr="00A33AAF">
        <w:rPr>
          <w:rFonts w:ascii="Calibri" w:eastAsia="Andale Sans UI" w:hAnsi="Calibri" w:cs="Calibri"/>
        </w:rPr>
        <w:t xml:space="preserve"> Strażaka w Gogolewie</w:t>
      </w:r>
      <w:r w:rsidR="00A33AAF" w:rsidRPr="00A33AAF">
        <w:rPr>
          <w:rFonts w:ascii="Calibri" w:eastAsia="Andale Sans UI" w:hAnsi="Calibri" w:cs="Calibri"/>
        </w:rPr>
        <w:t>.</w:t>
      </w:r>
    </w:p>
    <w:p w14:paraId="70230EF9" w14:textId="532F41BC" w:rsidR="00172A53" w:rsidRPr="00172A53" w:rsidRDefault="00172A53" w:rsidP="0086147D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Projekt „Zagospodarowanie przestrzeni publicznej w miejscowości Budowo Gmina Dębnica Kaszubska”</w:t>
      </w:r>
    </w:p>
    <w:p w14:paraId="502A13BF" w14:textId="78A19BD3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W dniu </w:t>
      </w:r>
      <w:r>
        <w:rPr>
          <w:rFonts w:ascii="Calibri" w:eastAsia="Andale Sans UI" w:hAnsi="Calibri" w:cs="Calibri"/>
        </w:rPr>
        <w:t>0</w:t>
      </w:r>
      <w:r w:rsidRPr="00172A53">
        <w:rPr>
          <w:rFonts w:ascii="Calibri" w:eastAsia="Andale Sans UI" w:hAnsi="Calibri" w:cs="Calibri"/>
        </w:rPr>
        <w:t>5.04.2024</w:t>
      </w:r>
      <w:r>
        <w:rPr>
          <w:rFonts w:ascii="Calibri" w:eastAsia="Andale Sans UI" w:hAnsi="Calibri" w:cs="Calibri"/>
        </w:rPr>
        <w:t xml:space="preserve"> </w:t>
      </w:r>
      <w:r w:rsidRPr="00172A53">
        <w:rPr>
          <w:rFonts w:ascii="Calibri" w:eastAsia="Andale Sans UI" w:hAnsi="Calibri" w:cs="Calibri"/>
        </w:rPr>
        <w:t>r. Gmina podpisała umowę o dofinansowanie realizacji projektu pn. „Zagospodarowanie przestrzeni publicznej w miejscowości Budowo Gmina Dębnica Kaszubska” ze środków Budżetu Województwa Pomorskiego w ramach programu Aktywne Sołectwo Pomorskie 2024.</w:t>
      </w:r>
    </w:p>
    <w:p w14:paraId="79446AB6" w14:textId="4D980F4C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Przedmiotem projektu jest zagospodarowanie przestrzeni publicznej przy zbiegu dwóch ulic w centrum wsi Budowo (plac za figurką). Zagospodarowanie przestrzeni będzie polegało na zniwelowaniu terenu, utwardzeniu go poprzez ułożenie ciągu komunikacyjnego z kostki brukowej, wyposażeniu tego miejsca w</w:t>
      </w:r>
      <w:r>
        <w:rPr>
          <w:rFonts w:ascii="Calibri" w:eastAsia="Andale Sans UI" w:hAnsi="Calibri" w:cs="Calibri"/>
        </w:rPr>
        <w:t> </w:t>
      </w:r>
      <w:r w:rsidRPr="00172A53">
        <w:rPr>
          <w:rFonts w:ascii="Calibri" w:eastAsia="Andale Sans UI" w:hAnsi="Calibri" w:cs="Calibri"/>
        </w:rPr>
        <w:t>2</w:t>
      </w:r>
      <w:r>
        <w:rPr>
          <w:rFonts w:ascii="Calibri" w:eastAsia="Andale Sans UI" w:hAnsi="Calibri" w:cs="Calibri"/>
        </w:rPr>
        <w:t> </w:t>
      </w:r>
      <w:r w:rsidRPr="00172A53">
        <w:rPr>
          <w:rFonts w:ascii="Calibri" w:eastAsia="Andale Sans UI" w:hAnsi="Calibri" w:cs="Calibri"/>
        </w:rPr>
        <w:t>ławki, stół do gry w szachy, pojemnik na odpady oraz dokonaniu ozdobnych nasadzeń gatunków rodzimych.</w:t>
      </w:r>
    </w:p>
    <w:p w14:paraId="50BED0A3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Planowana realizacja projektu to lipiec - październik 2024 r.</w:t>
      </w:r>
    </w:p>
    <w:p w14:paraId="4356D541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Całkowita wartość zadania to kwota 34 279 zł, otrzymane dofinansowanie to 20 000 zł.</w:t>
      </w:r>
    </w:p>
    <w:p w14:paraId="34A0CF7E" w14:textId="77777777" w:rsidR="00172A53" w:rsidRPr="00172A53" w:rsidRDefault="00172A53" w:rsidP="0086147D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Przebudowa ul. Malinowej i Piaskowej w Dębnicy Kaszubskiej</w:t>
      </w:r>
    </w:p>
    <w:p w14:paraId="1844DA16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6.05.2024 r. podpisano umowę na wykonanie zadania pn. Przebudowa ul. Malinowej i Piaskowej oraz budowa kablowej linii oświetlenia ulicznego w ulicy Malinowej w Dębnicy Kaszubskiej.</w:t>
      </w:r>
    </w:p>
    <w:p w14:paraId="246F3225" w14:textId="19EC28D3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Wykonawca: „LEMAR” Leszek Bigus, ul. Płotowska 2, 77-132 Niezabyszewo</w:t>
      </w:r>
      <w:r>
        <w:rPr>
          <w:rFonts w:ascii="Calibri" w:eastAsia="Andale Sans UI" w:hAnsi="Calibri" w:cs="Calibri"/>
        </w:rPr>
        <w:t>.</w:t>
      </w:r>
    </w:p>
    <w:p w14:paraId="58E3791A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Planowany termin realizacji zamówienia – 06.11.2024 r.</w:t>
      </w:r>
    </w:p>
    <w:p w14:paraId="29A9B51C" w14:textId="5DF4F872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umowy – 976 553,78 zł brutto</w:t>
      </w:r>
      <w:r>
        <w:rPr>
          <w:rFonts w:ascii="Calibri" w:eastAsia="Andale Sans UI" w:hAnsi="Calibri" w:cs="Calibri"/>
        </w:rPr>
        <w:t>.</w:t>
      </w:r>
    </w:p>
    <w:p w14:paraId="6E95C4C4" w14:textId="140D514F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dofinansowania – 488 060,00 zł brutto</w:t>
      </w:r>
      <w:r>
        <w:rPr>
          <w:rFonts w:ascii="Calibri" w:eastAsia="Andale Sans UI" w:hAnsi="Calibri" w:cs="Calibri"/>
        </w:rPr>
        <w:t>.</w:t>
      </w:r>
    </w:p>
    <w:p w14:paraId="02AA8BFE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Zadanie finansowane w ramach Rządowego Funduszu Rozwoju Dróg. </w:t>
      </w:r>
    </w:p>
    <w:p w14:paraId="39F31E5C" w14:textId="77777777" w:rsidR="00172A53" w:rsidRPr="00172A53" w:rsidRDefault="00172A53" w:rsidP="0086147D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Dostawa autobusu przeznaczonego do przewozu osób z niepełnosprawnościami z gminy Dębnica Kaszubska</w:t>
      </w:r>
    </w:p>
    <w:p w14:paraId="3EE06F90" w14:textId="36CA3BE3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24.04.2024 r. podpisano umowę z dostawcą autobusu przeznaczonego do przewozu osób z</w:t>
      </w:r>
      <w:r w:rsidR="00C51332">
        <w:rPr>
          <w:rFonts w:ascii="Calibri" w:eastAsia="Andale Sans UI" w:hAnsi="Calibri" w:cs="Calibri"/>
        </w:rPr>
        <w:t> </w:t>
      </w:r>
      <w:r w:rsidRPr="00172A53">
        <w:rPr>
          <w:rFonts w:ascii="Calibri" w:eastAsia="Andale Sans UI" w:hAnsi="Calibri" w:cs="Calibri"/>
        </w:rPr>
        <w:t>niepełnosprawnościami z gminy Dębnica Kaszubska.</w:t>
      </w:r>
    </w:p>
    <w:p w14:paraId="4324AD5F" w14:textId="51E2DE41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Wykonawca: MMI Sp. z o.o., ul. Przemysłowa 16, 76-200 Redzikowo</w:t>
      </w:r>
      <w:r>
        <w:rPr>
          <w:rFonts w:ascii="Calibri" w:eastAsia="Andale Sans UI" w:hAnsi="Calibri" w:cs="Calibri"/>
        </w:rPr>
        <w:t>.</w:t>
      </w:r>
    </w:p>
    <w:p w14:paraId="711BE8FB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Planowany termin realizacji zamówienia – październik 2024 r.</w:t>
      </w:r>
    </w:p>
    <w:p w14:paraId="56C5CC5C" w14:textId="0775397C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umowy – 521 520,00 zł brutto</w:t>
      </w:r>
      <w:r>
        <w:rPr>
          <w:rFonts w:ascii="Calibri" w:eastAsia="Andale Sans UI" w:hAnsi="Calibri" w:cs="Calibri"/>
        </w:rPr>
        <w:t>.</w:t>
      </w:r>
    </w:p>
    <w:p w14:paraId="7D3DC3E7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Otrzymane środki finansowe z PFRON to 329 999,00 zł. </w:t>
      </w:r>
    </w:p>
    <w:p w14:paraId="459176FE" w14:textId="77777777" w:rsid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Zakup dofinansowany jest ze środków PFRON w ramach „Programu wyrównywania różnic między regionami III” w obszarze D. Planowany autobus przystosowany będzie do przewozu osób niepełnosprawnych. Liczba miejsc: minimum 22 miejsca siedzące + 1 pilot +1 kierowca. </w:t>
      </w:r>
    </w:p>
    <w:p w14:paraId="455F528C" w14:textId="77777777" w:rsidR="00C51332" w:rsidRDefault="00C51332" w:rsidP="00172A53">
      <w:pPr>
        <w:spacing w:after="240"/>
        <w:jc w:val="both"/>
        <w:rPr>
          <w:rFonts w:ascii="Calibri" w:eastAsia="Andale Sans UI" w:hAnsi="Calibri" w:cs="Calibri"/>
        </w:rPr>
      </w:pPr>
    </w:p>
    <w:p w14:paraId="7EA4A937" w14:textId="77777777" w:rsidR="00C51332" w:rsidRPr="00172A53" w:rsidRDefault="00C51332" w:rsidP="00172A53">
      <w:pPr>
        <w:spacing w:after="240"/>
        <w:jc w:val="both"/>
        <w:rPr>
          <w:rFonts w:ascii="Calibri" w:eastAsia="Andale Sans UI" w:hAnsi="Calibri" w:cs="Calibri"/>
        </w:rPr>
      </w:pPr>
    </w:p>
    <w:p w14:paraId="1A82BC7C" w14:textId="77777777" w:rsidR="00172A53" w:rsidRPr="00172A53" w:rsidRDefault="00172A53" w:rsidP="0086147D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lastRenderedPageBreak/>
        <w:t>Budowa dróg - ulicy Kasztanowej i Świerkowej wraz z kanalizacją deszczową i oświetleniem na Osiedlu Północ w Dębnicy Kaszubskiej</w:t>
      </w:r>
    </w:p>
    <w:p w14:paraId="2485926D" w14:textId="79201F79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28.03.2024 r. Gmina podpisała umowę o udzielenie dotacji celowej na realizację zadania pn.</w:t>
      </w:r>
      <w:r w:rsidR="00C51332">
        <w:rPr>
          <w:rFonts w:ascii="Calibri" w:eastAsia="Andale Sans UI" w:hAnsi="Calibri" w:cs="Calibri"/>
        </w:rPr>
        <w:t> „</w:t>
      </w:r>
      <w:r w:rsidRPr="00172A53">
        <w:rPr>
          <w:rFonts w:ascii="Calibri" w:eastAsia="Andale Sans UI" w:hAnsi="Calibri" w:cs="Calibri"/>
        </w:rPr>
        <w:t>Budowa dróg - ulicy Kasztanowej i Świerkowej wraz z kanalizacją deszczową i oświetleniem na Osiedlu Północ w Dębnicy Kaszubskiej</w:t>
      </w:r>
      <w:r w:rsidR="00C51332">
        <w:rPr>
          <w:rFonts w:ascii="Calibri" w:eastAsia="Andale Sans UI" w:hAnsi="Calibri" w:cs="Calibri"/>
        </w:rPr>
        <w:t>”</w:t>
      </w:r>
      <w:r w:rsidRPr="00172A53">
        <w:rPr>
          <w:rFonts w:ascii="Calibri" w:eastAsia="Andale Sans UI" w:hAnsi="Calibri" w:cs="Calibri"/>
        </w:rPr>
        <w:t xml:space="preserve"> w ramach programu wieloletniego pn. </w:t>
      </w:r>
      <w:r w:rsidR="00C51332">
        <w:rPr>
          <w:rFonts w:ascii="Calibri" w:eastAsia="Andale Sans UI" w:hAnsi="Calibri" w:cs="Calibri"/>
        </w:rPr>
        <w:t>„</w:t>
      </w:r>
      <w:r w:rsidRPr="00172A53">
        <w:rPr>
          <w:rFonts w:ascii="Calibri" w:eastAsia="Andale Sans UI" w:hAnsi="Calibri" w:cs="Calibri"/>
        </w:rPr>
        <w:t>Rządowy program na rzecz zwiększania szans rozwojowych Ziemi Słupskiej na lata 2019-2026”.</w:t>
      </w:r>
    </w:p>
    <w:p w14:paraId="334F2DF9" w14:textId="60646DED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Planowana wartość inwestycji: 2 760 575,00</w:t>
      </w:r>
      <w:r w:rsidR="00C51332">
        <w:rPr>
          <w:rFonts w:ascii="Calibri" w:eastAsia="Andale Sans UI" w:hAnsi="Calibri" w:cs="Calibri"/>
        </w:rPr>
        <w:t>.</w:t>
      </w:r>
    </w:p>
    <w:p w14:paraId="7FA38325" w14:textId="07D9F870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Dofinansowanie w wysokości: 2 208 460,00</w:t>
      </w:r>
      <w:r w:rsidR="00C51332">
        <w:rPr>
          <w:rFonts w:ascii="Calibri" w:eastAsia="Andale Sans UI" w:hAnsi="Calibri" w:cs="Calibri"/>
        </w:rPr>
        <w:t>.</w:t>
      </w:r>
    </w:p>
    <w:p w14:paraId="3EEB0C8A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Planowany termin realizacji: 2024 - 2025 r.</w:t>
      </w:r>
    </w:p>
    <w:p w14:paraId="53FD8BAE" w14:textId="77777777" w:rsidR="00172A53" w:rsidRPr="00172A53" w:rsidRDefault="00172A53" w:rsidP="0086147D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Krajowa Sieć Obszarów Wiejskich</w:t>
      </w:r>
    </w:p>
    <w:p w14:paraId="40E46502" w14:textId="59DD30D1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Dnia </w:t>
      </w:r>
      <w:r w:rsidRPr="00172A53">
        <w:rPr>
          <w:rFonts w:ascii="Calibri" w:eastAsia="Andale Sans UI" w:hAnsi="Calibri" w:cs="Calibri"/>
        </w:rPr>
        <w:t>10</w:t>
      </w:r>
      <w:r>
        <w:rPr>
          <w:rFonts w:ascii="Calibri" w:eastAsia="Andale Sans UI" w:hAnsi="Calibri" w:cs="Calibri"/>
        </w:rPr>
        <w:t>.05.</w:t>
      </w:r>
      <w:r w:rsidRPr="00172A53">
        <w:rPr>
          <w:rFonts w:ascii="Calibri" w:eastAsia="Andale Sans UI" w:hAnsi="Calibri" w:cs="Calibri"/>
        </w:rPr>
        <w:t xml:space="preserve">2024 r. Gmina złożyła 2 wnioski w naborze na realizację projektów w 2024 r. w ramach Planu operacyjnego Krajowej Sieci Obszarów Wiejskich na lata 2024-2025. Pierwszy wniosek dotyczył organizacji warsztatów z zakresu edukacji prozdrowotnej dla dzieci i młodzieży, natomiast przedmiotem drugiego wniosku są warsztaty z zakresu efektywnego zarządzania odpadami – zero waste w domu i w ogrodzie. Projekt złożony w Partnerstwie ze Stowarzyszeniem Królestwo Natury. </w:t>
      </w:r>
    </w:p>
    <w:p w14:paraId="1503CC8E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operacji 30 593,05 zł. Wnioskowane dofinansowanie 29 140,61 zł. Wkład własny Gminy niefinansowy. Wkład własny Partnera 1 452,44 zł.</w:t>
      </w:r>
    </w:p>
    <w:p w14:paraId="4DCB1A5C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Okres realizacji to czerwiec - październik 2024.</w:t>
      </w:r>
    </w:p>
    <w:p w14:paraId="03BF0CCC" w14:textId="50CFAC8F" w:rsidR="00172A53" w:rsidRPr="00172A53" w:rsidRDefault="00172A53" w:rsidP="00172A53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Przebudowa infrastruktury wodociągowej i drogowej na terenie Gminy Dębnica Kaszubska w</w:t>
      </w:r>
      <w:r w:rsidR="0086147D">
        <w:rPr>
          <w:rFonts w:ascii="Calibri" w:eastAsia="Andale Sans UI" w:hAnsi="Calibri" w:cs="Calibri"/>
          <w:b/>
          <w:bCs/>
        </w:rPr>
        <w:t> </w:t>
      </w:r>
      <w:r w:rsidRPr="00172A53">
        <w:rPr>
          <w:rFonts w:ascii="Calibri" w:eastAsia="Andale Sans UI" w:hAnsi="Calibri" w:cs="Calibri"/>
          <w:b/>
          <w:bCs/>
        </w:rPr>
        <w:t>systemie zaprojektuj i wybuduj</w:t>
      </w:r>
    </w:p>
    <w:p w14:paraId="535AABA0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27.05.2024 r. podpisane zostały umowy na realizację zadań w ramach inwestycji finansowanej ze środków Programu Rządowy Fundusz Polski Ład – Program Inwestycji Strategicznych</w:t>
      </w:r>
    </w:p>
    <w:p w14:paraId="5876F7D5" w14:textId="5298B61F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ZADANIE 1 -</w:t>
      </w:r>
      <w:r>
        <w:rPr>
          <w:rFonts w:ascii="Calibri" w:eastAsia="Andale Sans UI" w:hAnsi="Calibri" w:cs="Calibri"/>
        </w:rPr>
        <w:t xml:space="preserve"> </w:t>
      </w:r>
      <w:r w:rsidRPr="00172A53">
        <w:rPr>
          <w:rFonts w:ascii="Calibri" w:eastAsia="Andale Sans UI" w:hAnsi="Calibri" w:cs="Calibri"/>
        </w:rPr>
        <w:t>Budowa studni ujęcia wody dla stacji wodociągowej w Dębnicy Kaszubskiej z niezbędną infrastrukturą przyłączeniową w systemie zaprojektuj i wybuduj.</w:t>
      </w:r>
    </w:p>
    <w:p w14:paraId="670E96FE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Wykonawca: Stanisław Hirsz Zakład - Usługowo - Produkcyjno – Handlowy "HIRSZ”</w:t>
      </w:r>
    </w:p>
    <w:p w14:paraId="35C38EB4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Planowany termin realizacji zamówienia:</w:t>
      </w:r>
    </w:p>
    <w:p w14:paraId="2A464F9B" w14:textId="742DC9D8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dokumentacja – grudzień 2024</w:t>
      </w:r>
      <w:r>
        <w:rPr>
          <w:rFonts w:ascii="Calibri" w:eastAsia="Andale Sans UI" w:hAnsi="Calibri" w:cs="Calibri"/>
        </w:rPr>
        <w:t xml:space="preserve"> r.,</w:t>
      </w:r>
    </w:p>
    <w:p w14:paraId="6668BA55" w14:textId="333B42BE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roboty budowlane – listopad 2025 r.</w:t>
      </w:r>
      <w:r>
        <w:rPr>
          <w:rFonts w:ascii="Calibri" w:eastAsia="Andale Sans UI" w:hAnsi="Calibri" w:cs="Calibri"/>
        </w:rPr>
        <w:t>,</w:t>
      </w:r>
    </w:p>
    <w:p w14:paraId="5AC14497" w14:textId="037C4E24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umowy – 609 320,56 zł brutto</w:t>
      </w:r>
      <w:r>
        <w:rPr>
          <w:rFonts w:ascii="Calibri" w:eastAsia="Andale Sans UI" w:hAnsi="Calibri" w:cs="Calibri"/>
        </w:rPr>
        <w:t>.</w:t>
      </w:r>
    </w:p>
    <w:p w14:paraId="6A273CAB" w14:textId="4A1BC4E9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ZADANIE 2 -</w:t>
      </w:r>
      <w:r>
        <w:rPr>
          <w:rFonts w:ascii="Calibri" w:eastAsia="Andale Sans UI" w:hAnsi="Calibri" w:cs="Calibri"/>
        </w:rPr>
        <w:t xml:space="preserve"> </w:t>
      </w:r>
      <w:r w:rsidRPr="00172A53">
        <w:rPr>
          <w:rFonts w:ascii="Calibri" w:eastAsia="Andale Sans UI" w:hAnsi="Calibri" w:cs="Calibri"/>
        </w:rPr>
        <w:t>Przebudowa odcinka drogi gminnej w miejscowości Starnice w systemie zaprojektuj i wybuduj</w:t>
      </w:r>
      <w:r w:rsidR="0086147D">
        <w:rPr>
          <w:rFonts w:ascii="Calibri" w:eastAsia="Andale Sans UI" w:hAnsi="Calibri" w:cs="Calibri"/>
        </w:rPr>
        <w:t>.</w:t>
      </w:r>
    </w:p>
    <w:p w14:paraId="7E4F529F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Wykonawca: „FURGES” SPÓŁKA Z OGRANICZONĄ ODPOWIEDZIALNOŚCIĄ, ul. Kolejowa 33, 76-251 Kończewo</w:t>
      </w:r>
    </w:p>
    <w:p w14:paraId="44218A2F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Planowany termin realizacji zamówienia:</w:t>
      </w:r>
    </w:p>
    <w:p w14:paraId="55BF009E" w14:textId="389BDC74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dokumentacja – grudzień 2024</w:t>
      </w:r>
      <w:r>
        <w:rPr>
          <w:rFonts w:ascii="Calibri" w:eastAsia="Andale Sans UI" w:hAnsi="Calibri" w:cs="Calibri"/>
        </w:rPr>
        <w:t xml:space="preserve"> r.,</w:t>
      </w:r>
    </w:p>
    <w:p w14:paraId="1B879B8C" w14:textId="1A11D5FA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roboty budowlane – listopad 2025 r.</w:t>
      </w:r>
      <w:r>
        <w:rPr>
          <w:rFonts w:ascii="Calibri" w:eastAsia="Andale Sans UI" w:hAnsi="Calibri" w:cs="Calibri"/>
        </w:rPr>
        <w:t>,</w:t>
      </w:r>
    </w:p>
    <w:p w14:paraId="3C66FDC9" w14:textId="394AA8AB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lastRenderedPageBreak/>
        <w:t>Wartość umowy – 1 132 536,50 zł brutto</w:t>
      </w:r>
      <w:r>
        <w:rPr>
          <w:rFonts w:ascii="Calibri" w:eastAsia="Andale Sans UI" w:hAnsi="Calibri" w:cs="Calibri"/>
        </w:rPr>
        <w:t>.</w:t>
      </w:r>
    </w:p>
    <w:p w14:paraId="128A6EBF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otrzymanej promesy: 1 654 764,21 zł.</w:t>
      </w:r>
    </w:p>
    <w:p w14:paraId="6DDBC81F" w14:textId="77777777" w:rsidR="00172A53" w:rsidRPr="00172A53" w:rsidRDefault="00172A53" w:rsidP="00172A53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Prace remontowe i konserwatorskie zabytkowego kościoła w Dobieszewie Gmina Dębnica Kaszubska – etap I</w:t>
      </w:r>
    </w:p>
    <w:p w14:paraId="23993710" w14:textId="3BF2A822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25.04.2024 r. ogłoszone zostało postępowanie zakupowe na wykonanie prac remontowych i</w:t>
      </w:r>
      <w:r>
        <w:rPr>
          <w:rFonts w:ascii="Calibri" w:eastAsia="Andale Sans UI" w:hAnsi="Calibri" w:cs="Calibri"/>
        </w:rPr>
        <w:t> </w:t>
      </w:r>
      <w:r w:rsidRPr="00172A53">
        <w:rPr>
          <w:rFonts w:ascii="Calibri" w:eastAsia="Andale Sans UI" w:hAnsi="Calibri" w:cs="Calibri"/>
        </w:rPr>
        <w:t>konserwatorskich zabytkowego kościoła w Dobieszewie Gmina Dębnica Kaszubska – etap I</w:t>
      </w:r>
      <w:r>
        <w:rPr>
          <w:rFonts w:ascii="Calibri" w:eastAsia="Andale Sans UI" w:hAnsi="Calibri" w:cs="Calibri"/>
        </w:rPr>
        <w:t>.</w:t>
      </w:r>
    </w:p>
    <w:p w14:paraId="47E22692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Zamówienie finansowane ze środków Rządowego Programu Odbudowy Zabytków w ramach Polskiego Ładu.</w:t>
      </w:r>
    </w:p>
    <w:p w14:paraId="49EE8D00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Termin składania ofert upływa 27.05.2024 r. </w:t>
      </w:r>
    </w:p>
    <w:p w14:paraId="332BE286" w14:textId="77777777" w:rsidR="00172A53" w:rsidRPr="00172A53" w:rsidRDefault="00172A53" w:rsidP="00172A53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Opracowanie dokumentacji projektowej dla zamierzenia inwestycyjnego polegającego na Przebudowie i modernizacji obiektów podstawowej opieki zdrowotnej (POZ) w Gminie Dębnica Kaszubska</w:t>
      </w:r>
    </w:p>
    <w:p w14:paraId="359DEB26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17.05.2024 r. podpisana została umowa na opracowanie dokumentacji projektowej.</w:t>
      </w:r>
    </w:p>
    <w:p w14:paraId="0652DAB0" w14:textId="265E0C1E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Wykonawca: Biuro Obsługi Nieruchomości Piotr Kaszubowski, Sychty 5/2a, 77-100 Bytów</w:t>
      </w:r>
      <w:r w:rsidR="0086147D">
        <w:rPr>
          <w:rFonts w:ascii="Calibri" w:eastAsia="Andale Sans UI" w:hAnsi="Calibri" w:cs="Calibri"/>
        </w:rPr>
        <w:t>.</w:t>
      </w:r>
    </w:p>
    <w:p w14:paraId="339C4929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Planowany termin wykonania dokumentacji: 16.10.2024 r. </w:t>
      </w:r>
    </w:p>
    <w:p w14:paraId="0DAF7EB7" w14:textId="01039CD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umowy – 134 931,00 zł brutto</w:t>
      </w:r>
      <w:r w:rsidR="0086147D">
        <w:rPr>
          <w:rFonts w:ascii="Calibri" w:eastAsia="Andale Sans UI" w:hAnsi="Calibri" w:cs="Calibri"/>
        </w:rPr>
        <w:t>.</w:t>
      </w:r>
    </w:p>
    <w:p w14:paraId="209CFDA3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Zamówienie realizowane w ramach projektu pn. „Przebudowa i modernizacja budynków POZ na terenie gminy Dębnica Kaszubska”, współfinansowanego ze środków Europejskiego Funduszu Rozwoju Regionalnego w ramach Programu Fundusze Europejskie dla Pomorza 2021-2027.</w:t>
      </w:r>
    </w:p>
    <w:p w14:paraId="41BB10CF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Dokumentacja jest niezbędna w celu złożenia wniosku o dofinansowanie przebudowy i modernizacji budynków POZ w Borzęcinie, Budowie i Dębnicy Kaszubskiej.</w:t>
      </w:r>
    </w:p>
    <w:p w14:paraId="24072176" w14:textId="77777777" w:rsidR="00172A53" w:rsidRPr="00172A53" w:rsidRDefault="00172A53" w:rsidP="00172A53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172A53">
        <w:rPr>
          <w:rFonts w:ascii="Calibri" w:eastAsia="Andale Sans UI" w:hAnsi="Calibri" w:cs="Calibri"/>
          <w:b/>
          <w:bCs/>
        </w:rPr>
        <w:t>Opracowanie dokumentacji projektowej termomodernizacji obiektów użyteczności publicznej oraz wymiany źródeł ciepła na OZE na terenie Gminy Dębnica Kaszubska</w:t>
      </w:r>
    </w:p>
    <w:p w14:paraId="409B7752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 dniu 23.05.2024 r. podpisana została umowa na opracowanie dokumentacji projektowej.</w:t>
      </w:r>
    </w:p>
    <w:p w14:paraId="273D5B42" w14:textId="242F9168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Wykonawca: COREMATIC ENGINEERING Sp. z o.o., ul. Lipowa 14, 44-100 Gliwice</w:t>
      </w:r>
      <w:r>
        <w:rPr>
          <w:rFonts w:ascii="Calibri" w:eastAsia="Andale Sans UI" w:hAnsi="Calibri" w:cs="Calibri"/>
        </w:rPr>
        <w:t>.</w:t>
      </w:r>
    </w:p>
    <w:p w14:paraId="77E2BDFA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 xml:space="preserve">Planowany termin wykonania dokumentacji: 22.11.2024 r. </w:t>
      </w:r>
    </w:p>
    <w:p w14:paraId="509F1934" w14:textId="15EC4569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Wartość umowy – 169 740,00 zł brutto</w:t>
      </w:r>
      <w:r>
        <w:rPr>
          <w:rFonts w:ascii="Calibri" w:eastAsia="Andale Sans UI" w:hAnsi="Calibri" w:cs="Calibri"/>
        </w:rPr>
        <w:t>.</w:t>
      </w:r>
    </w:p>
    <w:p w14:paraId="0296C3A0" w14:textId="77777777" w:rsidR="00172A53" w:rsidRP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Zamówienie realizowane w ramach projektu pn. „Termomodernizacja obiektów użyteczności publicznej oraz wymiana źródeł ciepła na OZE na terenie Gminy Dębnica Kaszubska”, współfinansowanego ze środków Europejskiego Funduszu Rozwoju Regionalnego w ramach Programu Fundusze Europejskie dla Pomorza 2021-2027.</w:t>
      </w:r>
    </w:p>
    <w:p w14:paraId="6CDB7B88" w14:textId="7D9C03F7" w:rsidR="00172A53" w:rsidRDefault="00172A53" w:rsidP="00172A53">
      <w:pPr>
        <w:spacing w:after="240"/>
        <w:jc w:val="both"/>
        <w:rPr>
          <w:rFonts w:ascii="Calibri" w:eastAsia="Andale Sans UI" w:hAnsi="Calibri" w:cs="Calibri"/>
        </w:rPr>
      </w:pPr>
      <w:r w:rsidRPr="00172A53">
        <w:rPr>
          <w:rFonts w:ascii="Calibri" w:eastAsia="Andale Sans UI" w:hAnsi="Calibri" w:cs="Calibri"/>
        </w:rPr>
        <w:t>Dokumentacja jest niezbędna w celu złożenia wniosku o dofinansowanie termomodernizacji 6 obiektów, tj.: remizo</w:t>
      </w:r>
      <w:r>
        <w:rPr>
          <w:rFonts w:ascii="Calibri" w:eastAsia="Andale Sans UI" w:hAnsi="Calibri" w:cs="Calibri"/>
        </w:rPr>
        <w:t>-</w:t>
      </w:r>
      <w:r w:rsidRPr="00172A53">
        <w:rPr>
          <w:rFonts w:ascii="Calibri" w:eastAsia="Andale Sans UI" w:hAnsi="Calibri" w:cs="Calibri"/>
        </w:rPr>
        <w:t>świetlic w Mielnie, Starnicach i Gogolewie, budynku ŚDS w Motarzynie, budynku OSP w Dębnicy Kaszubskiej i świetlicy wiejskiej w Podolu Małym.</w:t>
      </w:r>
    </w:p>
    <w:p w14:paraId="75D6E51F" w14:textId="77777777" w:rsidR="00C51332" w:rsidRPr="00172A53" w:rsidRDefault="00C51332" w:rsidP="00172A53">
      <w:pPr>
        <w:spacing w:after="240"/>
        <w:jc w:val="both"/>
        <w:rPr>
          <w:rFonts w:ascii="Calibri" w:eastAsia="Andale Sans UI" w:hAnsi="Calibri" w:cs="Calibri"/>
        </w:rPr>
      </w:pPr>
    </w:p>
    <w:p w14:paraId="30B36606" w14:textId="605D7D47" w:rsidR="00172A53" w:rsidRPr="0086147D" w:rsidRDefault="00172A53" w:rsidP="0086147D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86147D">
        <w:rPr>
          <w:rFonts w:ascii="Calibri" w:eastAsia="Andale Sans UI" w:hAnsi="Calibri" w:cs="Calibri"/>
          <w:b/>
          <w:bCs/>
        </w:rPr>
        <w:lastRenderedPageBreak/>
        <w:t>Budowa i przebudowa infrastruktury wodno-kanalizacyjnej na terenie Gminy Dębnica Kaszubska – m. Motarzyno i Krzywań</w:t>
      </w:r>
    </w:p>
    <w:p w14:paraId="6D5DB25E" w14:textId="77777777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W dniu 16.05.2024 r. ogłoszone zostało postępowanie na wybór wykonawcy zadań w ramach inwestycji finansowanej ze środków Programu Rządowy Fundusz Polski Ład – Program Inwestycji Strategicznych.</w:t>
      </w:r>
    </w:p>
    <w:p w14:paraId="3E90B736" w14:textId="16324C05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ZADANIE 1 -</w:t>
      </w:r>
      <w:r w:rsidR="0086147D">
        <w:rPr>
          <w:rFonts w:ascii="Calibri" w:eastAsia="Andale Sans UI" w:hAnsi="Calibri" w:cs="Calibri"/>
        </w:rPr>
        <w:t xml:space="preserve"> </w:t>
      </w:r>
      <w:r w:rsidRPr="0086147D">
        <w:rPr>
          <w:rFonts w:ascii="Calibri" w:eastAsia="Andale Sans UI" w:hAnsi="Calibri" w:cs="Calibri"/>
        </w:rPr>
        <w:t>Przebudowa odcinka sieci kanalizacji tłocznej i przepompowni w Motarzynie wraz z</w:t>
      </w:r>
      <w:r w:rsidR="00C51332">
        <w:rPr>
          <w:rFonts w:ascii="Calibri" w:eastAsia="Andale Sans UI" w:hAnsi="Calibri" w:cs="Calibri"/>
        </w:rPr>
        <w:t> </w:t>
      </w:r>
      <w:r w:rsidRPr="0086147D">
        <w:rPr>
          <w:rFonts w:ascii="Calibri" w:eastAsia="Andale Sans UI" w:hAnsi="Calibri" w:cs="Calibri"/>
        </w:rPr>
        <w:t>zastosowaniem systemu antyodorowego i agregatów prądotwórczych na kanalizacji Budowo-Niepoględzie-Motarzyno-Niemczewo w systemie zaprojektuj i wybuduj.</w:t>
      </w:r>
    </w:p>
    <w:p w14:paraId="50D15E38" w14:textId="4DF8321C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ZADANIE 2 -</w:t>
      </w:r>
      <w:r w:rsidR="0086147D">
        <w:rPr>
          <w:rFonts w:ascii="Calibri" w:eastAsia="Andale Sans UI" w:hAnsi="Calibri" w:cs="Calibri"/>
        </w:rPr>
        <w:t xml:space="preserve"> </w:t>
      </w:r>
      <w:r w:rsidRPr="0086147D">
        <w:rPr>
          <w:rFonts w:ascii="Calibri" w:eastAsia="Andale Sans UI" w:hAnsi="Calibri" w:cs="Calibri"/>
        </w:rPr>
        <w:t>Budowa nowej studni głębinowej S3 wraz z agregatem prądotwórczym oraz likwidacja istniejącego otworu eksploatacyjnego S1 na terenie ujęcia i stacji wodociągowej w miejscowości Krzywań oraz budowa wodociągu przesyłowego Krzywań – Leśna Polana w systemie zaprojektuj i wybuduj.</w:t>
      </w:r>
    </w:p>
    <w:p w14:paraId="0B186EC0" w14:textId="77777777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 xml:space="preserve">Planowany termin składania ofert upływa 5.06.2024 r. </w:t>
      </w:r>
    </w:p>
    <w:p w14:paraId="435D7E83" w14:textId="77777777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Wartość otrzymanej promesy wstępnej: 2 263 800,00 zł.</w:t>
      </w:r>
    </w:p>
    <w:p w14:paraId="33B1151C" w14:textId="77777777" w:rsidR="00172A53" w:rsidRPr="0086147D" w:rsidRDefault="00172A53" w:rsidP="0086147D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86147D">
        <w:rPr>
          <w:rFonts w:ascii="Calibri" w:eastAsia="Andale Sans UI" w:hAnsi="Calibri" w:cs="Calibri"/>
          <w:b/>
          <w:bCs/>
        </w:rPr>
        <w:t xml:space="preserve">Budowa otwartego zbiornika wodnego w miejscowości Gogolewo w Gminie Dębnica Kaszubska </w:t>
      </w:r>
    </w:p>
    <w:p w14:paraId="2B83A12C" w14:textId="310E28C6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W związku z ogłoszeniem drugiego naboru wniosków o przyznanie pomocy na operacje typu „Zarządzanie zasobami wodnymi” w zakresie budowy lub przebudowy otwartych zbiorników retencyjnych służących do gromadzenia wód opadowych lub roztopowych, wód gruntowych lub wód płynących, w ramach poddziałania „Wsparcie na inwestycje związane z rozwojem, modernizacją i dostosowywaniem rolnictwa i</w:t>
      </w:r>
      <w:r w:rsidR="00C51332">
        <w:rPr>
          <w:rFonts w:ascii="Calibri" w:eastAsia="Andale Sans UI" w:hAnsi="Calibri" w:cs="Calibri"/>
        </w:rPr>
        <w:t> </w:t>
      </w:r>
      <w:r w:rsidRPr="0086147D">
        <w:rPr>
          <w:rFonts w:ascii="Calibri" w:eastAsia="Andale Sans UI" w:hAnsi="Calibri" w:cs="Calibri"/>
        </w:rPr>
        <w:t>leśnictwa” objętego Programem Rozwoju Obszarów Wiejskich na lata 2014-2020”, gmina Dębnica Kaszubska złożyła w dniu 26 kwietnia 2024 r. wniosek o dofinansowanie oper</w:t>
      </w:r>
      <w:r w:rsidR="0086147D">
        <w:rPr>
          <w:rFonts w:ascii="Calibri" w:eastAsia="Andale Sans UI" w:hAnsi="Calibri" w:cs="Calibri"/>
        </w:rPr>
        <w:t>a</w:t>
      </w:r>
      <w:r w:rsidRPr="0086147D">
        <w:rPr>
          <w:rFonts w:ascii="Calibri" w:eastAsia="Andale Sans UI" w:hAnsi="Calibri" w:cs="Calibri"/>
        </w:rPr>
        <w:t>cji pt.: „Budowa otwartego zbiornika wodnego w miejscowości Gogolewo w Gminie Dębnica Kaszubska”.</w:t>
      </w:r>
    </w:p>
    <w:p w14:paraId="73CAF231" w14:textId="506B0E0F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 xml:space="preserve">Kwota kwalifikowana 499 492,00 zł, </w:t>
      </w:r>
      <w:r w:rsidR="00C51332">
        <w:rPr>
          <w:rFonts w:ascii="Calibri" w:eastAsia="Andale Sans UI" w:hAnsi="Calibri" w:cs="Calibri"/>
        </w:rPr>
        <w:t>dofinansowanie</w:t>
      </w:r>
      <w:r w:rsidRPr="0086147D">
        <w:rPr>
          <w:rFonts w:ascii="Calibri" w:eastAsia="Andale Sans UI" w:hAnsi="Calibri" w:cs="Calibri"/>
        </w:rPr>
        <w:t>: 100</w:t>
      </w:r>
      <w:r w:rsidR="00C51332">
        <w:rPr>
          <w:rFonts w:ascii="Calibri" w:eastAsia="Andale Sans UI" w:hAnsi="Calibri" w:cs="Calibri"/>
        </w:rPr>
        <w:t>%.</w:t>
      </w:r>
    </w:p>
    <w:p w14:paraId="434974B2" w14:textId="77777777" w:rsidR="00172A53" w:rsidRPr="0086147D" w:rsidRDefault="00172A53" w:rsidP="0086147D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86147D">
        <w:rPr>
          <w:rFonts w:ascii="Calibri" w:eastAsia="Andale Sans UI" w:hAnsi="Calibri" w:cs="Calibri"/>
          <w:b/>
          <w:bCs/>
        </w:rPr>
        <w:t>Wnioski stowarzyszenia</w:t>
      </w:r>
    </w:p>
    <w:p w14:paraId="73847374" w14:textId="77777777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Stowarzyszenie Królestwo Natury</w:t>
      </w:r>
    </w:p>
    <w:p w14:paraId="3B4E156A" w14:textId="77777777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Złożony przez Stowarzyszenie Królestwo Natury wraz z Młodzieżową Radą Gminy wniosek na organizację integracyjnego szkolenia dla nowo wybranej Młodzieżowej Rady Gminy został wybrany do dofinansowania.</w:t>
      </w:r>
    </w:p>
    <w:p w14:paraId="3D98491E" w14:textId="77777777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Pozyskane środki pochodzą z Funduszu Nowy AKUMULATOR SPOŁECZNY KONKURS MŁODZIEŻOWY, dofinansowany ze środków Narodowego Instytutu Wolności – Centrum Rozwoju Społeczeństwa Obywatelskiego w ramach rządowego programu Fundusz Młodzieżowy na lata 2022–2033” .</w:t>
      </w:r>
    </w:p>
    <w:p w14:paraId="1639D3ED" w14:textId="2C121C84" w:rsidR="00172A53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Całkowita wartość dotacji</w:t>
      </w:r>
      <w:r w:rsidR="0086147D">
        <w:rPr>
          <w:rFonts w:ascii="Calibri" w:eastAsia="Andale Sans UI" w:hAnsi="Calibri" w:cs="Calibri"/>
        </w:rPr>
        <w:t xml:space="preserve"> </w:t>
      </w:r>
      <w:r w:rsidRPr="0086147D">
        <w:rPr>
          <w:rFonts w:ascii="Calibri" w:eastAsia="Andale Sans UI" w:hAnsi="Calibri" w:cs="Calibri"/>
        </w:rPr>
        <w:t>- 6 000,00 zł. Wkład własny niewymagany.</w:t>
      </w:r>
    </w:p>
    <w:p w14:paraId="4178C84B" w14:textId="4383DE46" w:rsidR="00A56E4D" w:rsidRPr="0086147D" w:rsidRDefault="00172A53" w:rsidP="0086147D">
      <w:pPr>
        <w:spacing w:after="240"/>
        <w:jc w:val="both"/>
        <w:rPr>
          <w:rFonts w:ascii="Calibri" w:eastAsia="Andale Sans UI" w:hAnsi="Calibri" w:cs="Calibri"/>
        </w:rPr>
      </w:pPr>
      <w:r w:rsidRPr="0086147D">
        <w:rPr>
          <w:rFonts w:ascii="Calibri" w:eastAsia="Andale Sans UI" w:hAnsi="Calibri" w:cs="Calibri"/>
        </w:rPr>
        <w:t>Okres realizacji to czerwiec - listopad 2024 r.</w:t>
      </w:r>
    </w:p>
    <w:p w14:paraId="3A02E43A" w14:textId="3FF3AA26" w:rsidR="00A7761F" w:rsidRPr="00A7761F" w:rsidRDefault="0086147D" w:rsidP="00C51332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</w:t>
      </w:r>
      <w:r w:rsidR="00A56E4D">
        <w:rPr>
          <w:rFonts w:ascii="Calibri" w:eastAsia="Andale Sans UI" w:hAnsi="Calibri" w:cs="Calibri"/>
        </w:rPr>
        <w:t>ydano 12 zarządzeń.</w:t>
      </w:r>
    </w:p>
    <w:sectPr w:rsidR="00A7761F" w:rsidRPr="00A7761F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D604" w14:textId="77777777" w:rsidR="000C78DE" w:rsidRDefault="000C78DE" w:rsidP="003124C9">
      <w:r>
        <w:separator/>
      </w:r>
    </w:p>
  </w:endnote>
  <w:endnote w:type="continuationSeparator" w:id="0">
    <w:p w14:paraId="56FD563C" w14:textId="77777777" w:rsidR="000C78DE" w:rsidRDefault="000C78DE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C703" w14:textId="77777777" w:rsidR="000C78DE" w:rsidRDefault="000C78DE" w:rsidP="003124C9">
      <w:r>
        <w:separator/>
      </w:r>
    </w:p>
  </w:footnote>
  <w:footnote w:type="continuationSeparator" w:id="0">
    <w:p w14:paraId="33EF5F69" w14:textId="77777777" w:rsidR="000C78DE" w:rsidRDefault="000C78DE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44F"/>
    <w:multiLevelType w:val="hybridMultilevel"/>
    <w:tmpl w:val="9F1C7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B9E"/>
    <w:multiLevelType w:val="hybridMultilevel"/>
    <w:tmpl w:val="EB0A6BA2"/>
    <w:lvl w:ilvl="0" w:tplc="A1501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E83"/>
    <w:multiLevelType w:val="hybridMultilevel"/>
    <w:tmpl w:val="E8A83A74"/>
    <w:lvl w:ilvl="0" w:tplc="27F8C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C4AEC"/>
    <w:multiLevelType w:val="hybridMultilevel"/>
    <w:tmpl w:val="4BDA6604"/>
    <w:lvl w:ilvl="0" w:tplc="32542A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9072A"/>
    <w:multiLevelType w:val="hybridMultilevel"/>
    <w:tmpl w:val="1C9CF182"/>
    <w:lvl w:ilvl="0" w:tplc="B57CE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800A3"/>
    <w:multiLevelType w:val="hybridMultilevel"/>
    <w:tmpl w:val="28B2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625EE"/>
    <w:multiLevelType w:val="hybridMultilevel"/>
    <w:tmpl w:val="98184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25D74"/>
    <w:multiLevelType w:val="hybridMultilevel"/>
    <w:tmpl w:val="BFB4052E"/>
    <w:lvl w:ilvl="0" w:tplc="AFD03460">
      <w:numFmt w:val="bullet"/>
      <w:lvlText w:val="•"/>
      <w:lvlJc w:val="left"/>
      <w:pPr>
        <w:ind w:left="1068" w:hanging="708"/>
      </w:pPr>
      <w:rPr>
        <w:rFonts w:ascii="Calibri" w:eastAsia="Andale Sans U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C787F"/>
    <w:multiLevelType w:val="multilevel"/>
    <w:tmpl w:val="C2B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B0649"/>
    <w:multiLevelType w:val="hybridMultilevel"/>
    <w:tmpl w:val="8CEE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C721D"/>
    <w:multiLevelType w:val="hybridMultilevel"/>
    <w:tmpl w:val="15222F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5926">
    <w:abstractNumId w:val="15"/>
  </w:num>
  <w:num w:numId="2" w16cid:durableId="1956860287">
    <w:abstractNumId w:val="11"/>
  </w:num>
  <w:num w:numId="3" w16cid:durableId="500120397">
    <w:abstractNumId w:val="37"/>
  </w:num>
  <w:num w:numId="4" w16cid:durableId="461047371">
    <w:abstractNumId w:val="24"/>
  </w:num>
  <w:num w:numId="5" w16cid:durableId="976958102">
    <w:abstractNumId w:val="4"/>
  </w:num>
  <w:num w:numId="6" w16cid:durableId="1994406494">
    <w:abstractNumId w:val="39"/>
  </w:num>
  <w:num w:numId="7" w16cid:durableId="494224407">
    <w:abstractNumId w:val="6"/>
  </w:num>
  <w:num w:numId="8" w16cid:durableId="1651593548">
    <w:abstractNumId w:val="23"/>
  </w:num>
  <w:num w:numId="9" w16cid:durableId="1263489306">
    <w:abstractNumId w:val="20"/>
  </w:num>
  <w:num w:numId="10" w16cid:durableId="830634718">
    <w:abstractNumId w:val="19"/>
  </w:num>
  <w:num w:numId="11" w16cid:durableId="854542622">
    <w:abstractNumId w:val="17"/>
  </w:num>
  <w:num w:numId="12" w16cid:durableId="173763120">
    <w:abstractNumId w:val="30"/>
  </w:num>
  <w:num w:numId="13" w16cid:durableId="1052146614">
    <w:abstractNumId w:val="40"/>
  </w:num>
  <w:num w:numId="14" w16cid:durableId="622730915">
    <w:abstractNumId w:val="41"/>
  </w:num>
  <w:num w:numId="15" w16cid:durableId="921066420">
    <w:abstractNumId w:val="5"/>
  </w:num>
  <w:num w:numId="16" w16cid:durableId="546062614">
    <w:abstractNumId w:val="29"/>
  </w:num>
  <w:num w:numId="17" w16cid:durableId="1277828389">
    <w:abstractNumId w:val="32"/>
  </w:num>
  <w:num w:numId="18" w16cid:durableId="1595280209">
    <w:abstractNumId w:val="22"/>
  </w:num>
  <w:num w:numId="19" w16cid:durableId="1683820303">
    <w:abstractNumId w:val="7"/>
  </w:num>
  <w:num w:numId="20" w16cid:durableId="1752117843">
    <w:abstractNumId w:val="27"/>
  </w:num>
  <w:num w:numId="21" w16cid:durableId="891887843">
    <w:abstractNumId w:val="14"/>
  </w:num>
  <w:num w:numId="22" w16cid:durableId="533464143">
    <w:abstractNumId w:val="18"/>
  </w:num>
  <w:num w:numId="23" w16cid:durableId="1978680125">
    <w:abstractNumId w:val="26"/>
  </w:num>
  <w:num w:numId="24" w16cid:durableId="147987512">
    <w:abstractNumId w:val="42"/>
  </w:num>
  <w:num w:numId="25" w16cid:durableId="1022971921">
    <w:abstractNumId w:val="36"/>
  </w:num>
  <w:num w:numId="26" w16cid:durableId="2069761792">
    <w:abstractNumId w:val="10"/>
  </w:num>
  <w:num w:numId="27" w16cid:durableId="1101534832">
    <w:abstractNumId w:val="35"/>
  </w:num>
  <w:num w:numId="28" w16cid:durableId="846675707">
    <w:abstractNumId w:val="9"/>
  </w:num>
  <w:num w:numId="29" w16cid:durableId="258098969">
    <w:abstractNumId w:val="12"/>
  </w:num>
  <w:num w:numId="30" w16cid:durableId="2072730289">
    <w:abstractNumId w:val="1"/>
  </w:num>
  <w:num w:numId="31" w16cid:durableId="1351298264">
    <w:abstractNumId w:val="33"/>
  </w:num>
  <w:num w:numId="32" w16cid:durableId="253981671">
    <w:abstractNumId w:val="25"/>
  </w:num>
  <w:num w:numId="33" w16cid:durableId="1649088529">
    <w:abstractNumId w:val="28"/>
  </w:num>
  <w:num w:numId="34" w16cid:durableId="1701542335">
    <w:abstractNumId w:val="34"/>
  </w:num>
  <w:num w:numId="35" w16cid:durableId="1973056436">
    <w:abstractNumId w:val="0"/>
  </w:num>
  <w:num w:numId="36" w16cid:durableId="1350913803">
    <w:abstractNumId w:val="8"/>
  </w:num>
  <w:num w:numId="37" w16cid:durableId="507258198">
    <w:abstractNumId w:val="2"/>
  </w:num>
  <w:num w:numId="38" w16cid:durableId="1742486928">
    <w:abstractNumId w:val="3"/>
  </w:num>
  <w:num w:numId="39" w16cid:durableId="896666937">
    <w:abstractNumId w:val="31"/>
  </w:num>
  <w:num w:numId="40" w16cid:durableId="1505628274">
    <w:abstractNumId w:val="13"/>
  </w:num>
  <w:num w:numId="41" w16cid:durableId="2107576007">
    <w:abstractNumId w:val="16"/>
  </w:num>
  <w:num w:numId="42" w16cid:durableId="95827576">
    <w:abstractNumId w:val="21"/>
  </w:num>
  <w:num w:numId="43" w16cid:durableId="1386446652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0431"/>
    <w:rsid w:val="000317C0"/>
    <w:rsid w:val="00037DD2"/>
    <w:rsid w:val="0004419F"/>
    <w:rsid w:val="000465F1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330"/>
    <w:rsid w:val="00095985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C78DE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0F1"/>
    <w:rsid w:val="001721FB"/>
    <w:rsid w:val="00172A53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172B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D090D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0874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0C1E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4F5B"/>
    <w:rsid w:val="007C70EF"/>
    <w:rsid w:val="007C7A3E"/>
    <w:rsid w:val="007C7C8F"/>
    <w:rsid w:val="007D2AD2"/>
    <w:rsid w:val="007D31DB"/>
    <w:rsid w:val="007D63AB"/>
    <w:rsid w:val="007E062D"/>
    <w:rsid w:val="007E22BE"/>
    <w:rsid w:val="007E4C61"/>
    <w:rsid w:val="007F23DA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47D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AAF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56E4D"/>
    <w:rsid w:val="00A60A81"/>
    <w:rsid w:val="00A619D8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7761F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13A4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4FDC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2E42"/>
    <w:rsid w:val="00C35B4A"/>
    <w:rsid w:val="00C45652"/>
    <w:rsid w:val="00C47541"/>
    <w:rsid w:val="00C51332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D3D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60DFE"/>
    <w:rsid w:val="00F60F82"/>
    <w:rsid w:val="00F6632F"/>
    <w:rsid w:val="00F6651D"/>
    <w:rsid w:val="00F72815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63D-0ED6-4ED8-9E68-0C810C1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1608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18</cp:revision>
  <cp:lastPrinted>2023-06-21T07:46:00Z</cp:lastPrinted>
  <dcterms:created xsi:type="dcterms:W3CDTF">2024-01-25T08:23:00Z</dcterms:created>
  <dcterms:modified xsi:type="dcterms:W3CDTF">2024-05-27T06:34:00Z</dcterms:modified>
</cp:coreProperties>
</file>